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1C03" w14:paraId="0F221663" w14:textId="77777777" w:rsidTr="00C13C68">
        <w:trPr>
          <w:gridAfter w:val="1"/>
          <w:wAfter w:w="2835" w:type="dxa"/>
          <w:cantSplit/>
          <w:trHeight w:val="569"/>
        </w:trPr>
        <w:tc>
          <w:tcPr>
            <w:tcW w:w="4786" w:type="dxa"/>
            <w:shd w:val="clear" w:color="auto" w:fill="BFBFBF"/>
            <w:vAlign w:val="center"/>
          </w:tcPr>
          <w:p w14:paraId="0F221661" w14:textId="77777777" w:rsidR="00C13C68" w:rsidRPr="009E2B84" w:rsidRDefault="00C13C68" w:rsidP="00C13C68">
            <w:pPr>
              <w:keepNext/>
              <w:shd w:val="clear" w:color="auto" w:fill="BFBFBF"/>
              <w:jc w:val="center"/>
              <w:outlineLvl w:val="0"/>
              <w:rPr>
                <w:b/>
              </w:rPr>
            </w:pPr>
            <w:bookmarkStart w:id="0" w:name="_GoBack"/>
            <w:bookmarkEnd w:id="0"/>
            <w:r>
              <w:rPr>
                <w:noProof/>
              </w:rPr>
              <w:drawing>
                <wp:anchor distT="0" distB="0" distL="114300" distR="114300" simplePos="0" relativeHeight="251658240" behindDoc="1" locked="0" layoutInCell="0" allowOverlap="1" wp14:anchorId="0F22178B" wp14:editId="0F22178C">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7921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0F221662" w14:textId="77777777" w:rsidR="00C13C68" w:rsidRPr="009E2B84" w:rsidRDefault="00C13C68" w:rsidP="00C13C68">
            <w:pPr>
              <w:jc w:val="center"/>
              <w:rPr>
                <w:b/>
              </w:rPr>
            </w:pPr>
            <w:r w:rsidRPr="009E2B84">
              <w:rPr>
                <w:b/>
              </w:rPr>
              <w:t>ON</w:t>
            </w:r>
          </w:p>
        </w:tc>
      </w:tr>
      <w:tr w:rsidR="002F1C03" w14:paraId="0F221666" w14:textId="77777777" w:rsidTr="00C13C68">
        <w:trPr>
          <w:gridAfter w:val="1"/>
          <w:wAfter w:w="2835" w:type="dxa"/>
          <w:cantSplit/>
          <w:trHeight w:val="654"/>
        </w:trPr>
        <w:tc>
          <w:tcPr>
            <w:tcW w:w="4786" w:type="dxa"/>
            <w:tcBorders>
              <w:bottom w:val="nil"/>
            </w:tcBorders>
            <w:vAlign w:val="center"/>
          </w:tcPr>
          <w:p w14:paraId="0F221664" w14:textId="77777777" w:rsidR="00C13C68" w:rsidRPr="006B58F6" w:rsidRDefault="00C13C68" w:rsidP="00C13C68">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Scrutiny Committee</w:t>
            </w:r>
            <w:r w:rsidRPr="006B58F6">
              <w:rPr>
                <w:b/>
              </w:rPr>
              <w:fldChar w:fldCharType="end"/>
            </w:r>
          </w:p>
        </w:tc>
        <w:tc>
          <w:tcPr>
            <w:tcW w:w="2268" w:type="dxa"/>
            <w:gridSpan w:val="2"/>
            <w:tcBorders>
              <w:bottom w:val="nil"/>
            </w:tcBorders>
            <w:vAlign w:val="center"/>
          </w:tcPr>
          <w:p w14:paraId="0F221665" w14:textId="77777777" w:rsidR="00C13C68" w:rsidRPr="006B58F6" w:rsidRDefault="00C13C68" w:rsidP="00C13C68">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23</w:t>
            </w:r>
            <w:r w:rsidRPr="006B58F6">
              <w:rPr>
                <w:b/>
              </w:rPr>
              <w:t xml:space="preserve"> January 2020</w:t>
            </w:r>
            <w:r w:rsidRPr="006B58F6">
              <w:rPr>
                <w:b/>
              </w:rPr>
              <w:fldChar w:fldCharType="end"/>
            </w:r>
            <w:r>
              <w:rPr>
                <w:b/>
              </w:rPr>
              <w:t xml:space="preserve"> </w:t>
            </w:r>
          </w:p>
        </w:tc>
      </w:tr>
      <w:tr w:rsidR="002F1C03" w14:paraId="0F221668" w14:textId="77777777" w:rsidTr="00C13C68">
        <w:trPr>
          <w:gridAfter w:val="1"/>
          <w:wAfter w:w="2835" w:type="dxa"/>
          <w:cantSplit/>
          <w:trHeight w:val="560"/>
        </w:trPr>
        <w:tc>
          <w:tcPr>
            <w:tcW w:w="7054" w:type="dxa"/>
            <w:gridSpan w:val="3"/>
            <w:tcBorders>
              <w:left w:val="nil"/>
              <w:right w:val="nil"/>
            </w:tcBorders>
          </w:tcPr>
          <w:p w14:paraId="0F221667" w14:textId="77777777" w:rsidR="00C13C68" w:rsidRPr="009E2B84" w:rsidRDefault="00C13C68" w:rsidP="00C13C68">
            <w:pPr>
              <w:jc w:val="right"/>
              <w:rPr>
                <w:sz w:val="8"/>
              </w:rPr>
            </w:pPr>
          </w:p>
        </w:tc>
      </w:tr>
      <w:tr w:rsidR="002F1C03" w14:paraId="0F22166B" w14:textId="77777777" w:rsidTr="00C13C68">
        <w:trPr>
          <w:cantSplit/>
        </w:trPr>
        <w:tc>
          <w:tcPr>
            <w:tcW w:w="6912" w:type="dxa"/>
            <w:gridSpan w:val="2"/>
            <w:shd w:val="clear" w:color="auto" w:fill="BFBFBF"/>
            <w:vAlign w:val="center"/>
          </w:tcPr>
          <w:p w14:paraId="0F221669" w14:textId="77777777" w:rsidR="00C13C68" w:rsidRPr="009E2B84" w:rsidRDefault="00C13C68" w:rsidP="00C13C68">
            <w:pPr>
              <w:jc w:val="center"/>
              <w:rPr>
                <w:b/>
              </w:rPr>
            </w:pPr>
            <w:r w:rsidRPr="009E2B84">
              <w:rPr>
                <w:b/>
              </w:rPr>
              <w:t>TITLE</w:t>
            </w:r>
          </w:p>
        </w:tc>
        <w:tc>
          <w:tcPr>
            <w:tcW w:w="2977" w:type="dxa"/>
            <w:gridSpan w:val="2"/>
            <w:shd w:val="clear" w:color="auto" w:fill="BFBFBF"/>
            <w:vAlign w:val="center"/>
          </w:tcPr>
          <w:p w14:paraId="0F22166A" w14:textId="77777777" w:rsidR="00C13C68" w:rsidRPr="009E2B84" w:rsidRDefault="00C13C68" w:rsidP="00C13C68">
            <w:pPr>
              <w:jc w:val="center"/>
              <w:rPr>
                <w:b/>
              </w:rPr>
            </w:pPr>
            <w:r>
              <w:rPr>
                <w:b/>
              </w:rPr>
              <w:t>REPORT OF</w:t>
            </w:r>
          </w:p>
        </w:tc>
      </w:tr>
      <w:tr w:rsidR="002F1C03" w14:paraId="0F22166E" w14:textId="77777777" w:rsidTr="00C13C68">
        <w:trPr>
          <w:cantSplit/>
          <w:trHeight w:val="667"/>
        </w:trPr>
        <w:tc>
          <w:tcPr>
            <w:tcW w:w="6912" w:type="dxa"/>
            <w:gridSpan w:val="2"/>
            <w:vAlign w:val="center"/>
          </w:tcPr>
          <w:p w14:paraId="0F22166C" w14:textId="77777777" w:rsidR="00C13C68" w:rsidRPr="009E2B84" w:rsidRDefault="00C13C68" w:rsidP="00C13C68">
            <w:pPr>
              <w:rPr>
                <w:b/>
              </w:rPr>
            </w:pPr>
            <w:r>
              <w:rPr>
                <w:b/>
              </w:rPr>
              <w:fldChar w:fldCharType="begin"/>
            </w:r>
            <w:r>
              <w:rPr>
                <w:b/>
              </w:rPr>
              <w:instrText xml:space="preserve"> DOCPROPERTY  IssueTitle  \* MERGEFORMAT </w:instrText>
            </w:r>
            <w:r>
              <w:rPr>
                <w:b/>
              </w:rPr>
              <w:fldChar w:fldCharType="separate"/>
            </w:r>
            <w:r>
              <w:rPr>
                <w:b/>
              </w:rPr>
              <w:t xml:space="preserve">South </w:t>
            </w:r>
            <w:proofErr w:type="spellStart"/>
            <w:r>
              <w:rPr>
                <w:b/>
              </w:rPr>
              <w:t>Ribble</w:t>
            </w:r>
            <w:proofErr w:type="spellEnd"/>
            <w:r>
              <w:rPr>
                <w:b/>
              </w:rPr>
              <w:t xml:space="preserve"> Partnership Update</w:t>
            </w:r>
            <w:r>
              <w:rPr>
                <w:b/>
              </w:rPr>
              <w:fldChar w:fldCharType="end"/>
            </w:r>
          </w:p>
        </w:tc>
        <w:tc>
          <w:tcPr>
            <w:tcW w:w="2977" w:type="dxa"/>
            <w:gridSpan w:val="2"/>
            <w:vAlign w:val="center"/>
          </w:tcPr>
          <w:p w14:paraId="0F22166D" w14:textId="77777777" w:rsidR="00C13C68" w:rsidRPr="001A54F4" w:rsidRDefault="00C13C68" w:rsidP="00C13C68">
            <w:pPr>
              <w:rPr>
                <w:b/>
              </w:rPr>
            </w:pPr>
            <w:r>
              <w:rPr>
                <w:b/>
              </w:rPr>
              <w:fldChar w:fldCharType="begin"/>
            </w:r>
            <w:r>
              <w:rPr>
                <w:b/>
              </w:rPr>
              <w:instrText xml:space="preserve"> DOCPROPERTY  LeadDirector  \* MERGEFORMAT </w:instrText>
            </w:r>
            <w:r>
              <w:rPr>
                <w:b/>
              </w:rPr>
              <w:fldChar w:fldCharType="separate"/>
            </w:r>
            <w:r>
              <w:rPr>
                <w:b/>
              </w:rPr>
              <w:t>Interim Chief Executive</w:t>
            </w:r>
            <w:r>
              <w:rPr>
                <w:b/>
              </w:rPr>
              <w:fldChar w:fldCharType="end"/>
            </w:r>
          </w:p>
        </w:tc>
      </w:tr>
    </w:tbl>
    <w:p w14:paraId="0F22166F" w14:textId="77777777" w:rsidR="00C13C68" w:rsidRPr="009E2B84" w:rsidRDefault="00C13C68" w:rsidP="00C13C68"/>
    <w:p w14:paraId="0F221670" w14:textId="77777777" w:rsidR="00C13C68" w:rsidRDefault="00C13C68" w:rsidP="00C13C68">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1C03" w14:paraId="0F221676" w14:textId="77777777" w:rsidTr="00C13C68">
        <w:tc>
          <w:tcPr>
            <w:tcW w:w="6652" w:type="dxa"/>
            <w:shd w:val="clear" w:color="auto" w:fill="auto"/>
          </w:tcPr>
          <w:p w14:paraId="0F221671" w14:textId="77777777" w:rsidR="00C13C68" w:rsidRDefault="00C13C68" w:rsidP="00C13C68">
            <w:pPr>
              <w:rPr>
                <w:szCs w:val="22"/>
              </w:rPr>
            </w:pPr>
          </w:p>
          <w:p w14:paraId="0F221672" w14:textId="77777777" w:rsidR="00C13C68" w:rsidRPr="009C1143" w:rsidRDefault="00C13C68" w:rsidP="00C13C68">
            <w:pPr>
              <w:rPr>
                <w:szCs w:val="22"/>
              </w:rPr>
            </w:pPr>
            <w:r>
              <w:rPr>
                <w:szCs w:val="22"/>
              </w:rPr>
              <w:t>Is this report confidential?</w:t>
            </w:r>
          </w:p>
        </w:tc>
        <w:tc>
          <w:tcPr>
            <w:tcW w:w="3266" w:type="dxa"/>
            <w:shd w:val="clear" w:color="auto" w:fill="auto"/>
          </w:tcPr>
          <w:p w14:paraId="0F221673" w14:textId="77777777" w:rsidR="00C13C68" w:rsidRDefault="00C13C68" w:rsidP="00C13C68">
            <w:pPr>
              <w:rPr>
                <w:b/>
                <w:szCs w:val="22"/>
              </w:rPr>
            </w:pPr>
          </w:p>
          <w:p w14:paraId="0F221674" w14:textId="77777777" w:rsidR="00C13C68" w:rsidRPr="00F3057A" w:rsidRDefault="00C13C68" w:rsidP="00C13C68">
            <w:pPr>
              <w:rPr>
                <w:b/>
                <w:szCs w:val="22"/>
              </w:rPr>
            </w:pPr>
            <w:r w:rsidRPr="00F3057A">
              <w:rPr>
                <w:b/>
                <w:szCs w:val="22"/>
              </w:rPr>
              <w:t xml:space="preserve">No </w:t>
            </w:r>
          </w:p>
          <w:p w14:paraId="0F221675" w14:textId="77777777" w:rsidR="00C13C68" w:rsidRPr="009C1143" w:rsidRDefault="00C13C68" w:rsidP="00C13C68">
            <w:pPr>
              <w:rPr>
                <w:szCs w:val="22"/>
              </w:rPr>
            </w:pPr>
          </w:p>
        </w:tc>
      </w:tr>
    </w:tbl>
    <w:p w14:paraId="0F221677" w14:textId="77777777" w:rsidR="00C13C68" w:rsidRPr="00C278CB" w:rsidRDefault="00C13C68" w:rsidP="00C13C68">
      <w:pPr>
        <w:jc w:val="center"/>
        <w:rPr>
          <w:b/>
          <w:sz w:val="16"/>
          <w:szCs w:val="16"/>
        </w:rPr>
      </w:pPr>
    </w:p>
    <w:p w14:paraId="0F221678" w14:textId="77777777" w:rsidR="00C13C68" w:rsidRPr="00C278CB" w:rsidRDefault="00C13C68" w:rsidP="00C13C68">
      <w:pPr>
        <w:tabs>
          <w:tab w:val="left" w:pos="567"/>
        </w:tabs>
        <w:ind w:left="567" w:hanging="567"/>
        <w:rPr>
          <w:sz w:val="16"/>
          <w:szCs w:val="16"/>
        </w:rPr>
      </w:pPr>
    </w:p>
    <w:p w14:paraId="0F221679" w14:textId="77777777" w:rsidR="00C13C68" w:rsidRPr="00C278CB" w:rsidRDefault="00C13C68" w:rsidP="00C13C68">
      <w:pPr>
        <w:keepNext/>
        <w:tabs>
          <w:tab w:val="left" w:pos="567"/>
        </w:tabs>
        <w:outlineLvl w:val="0"/>
        <w:rPr>
          <w:b/>
          <w:szCs w:val="22"/>
        </w:rPr>
      </w:pPr>
      <w:r w:rsidRPr="00C278CB">
        <w:rPr>
          <w:b/>
          <w:szCs w:val="22"/>
        </w:rPr>
        <w:t xml:space="preserve">Purpose of The Report  </w:t>
      </w:r>
    </w:p>
    <w:p w14:paraId="0F22167A" w14:textId="77777777" w:rsidR="00C13C68" w:rsidRPr="00C278CB" w:rsidRDefault="00C13C68" w:rsidP="00C13C68">
      <w:pPr>
        <w:keepNext/>
        <w:tabs>
          <w:tab w:val="left" w:pos="567"/>
        </w:tabs>
        <w:ind w:left="567" w:hanging="567"/>
        <w:outlineLvl w:val="0"/>
        <w:rPr>
          <w:b/>
          <w:szCs w:val="22"/>
        </w:rPr>
      </w:pPr>
    </w:p>
    <w:p w14:paraId="0F22167B" w14:textId="77777777" w:rsidR="00C13C68" w:rsidRPr="005B1560" w:rsidRDefault="00C13C68" w:rsidP="00C13C68">
      <w:pPr>
        <w:pStyle w:val="ListParagraph"/>
        <w:keepNext/>
        <w:numPr>
          <w:ilvl w:val="0"/>
          <w:numId w:val="17"/>
        </w:numPr>
        <w:tabs>
          <w:tab w:val="left" w:pos="567"/>
        </w:tabs>
        <w:ind w:left="567" w:hanging="567"/>
        <w:outlineLvl w:val="0"/>
        <w:rPr>
          <w:rFonts w:cs="Arial"/>
          <w:sz w:val="16"/>
          <w:szCs w:val="16"/>
        </w:rPr>
      </w:pPr>
      <w:r w:rsidRPr="005B1560">
        <w:rPr>
          <w:rFonts w:cs="Arial"/>
        </w:rPr>
        <w:t xml:space="preserve">To provide an update to the Scrutiny Committee on the revised structure of the Partnership and its governance arrangements, a progress update on the implementation of the Community Strategy and the arrangements for measuring impact and change. </w:t>
      </w:r>
    </w:p>
    <w:p w14:paraId="0F22167C" w14:textId="77777777" w:rsidR="00C13C68" w:rsidRPr="00C278CB" w:rsidRDefault="00C13C68" w:rsidP="00C13C68">
      <w:pPr>
        <w:tabs>
          <w:tab w:val="left" w:pos="567"/>
        </w:tabs>
        <w:ind w:left="567" w:hanging="567"/>
        <w:rPr>
          <w:rFonts w:cs="Arial"/>
          <w:szCs w:val="22"/>
        </w:rPr>
      </w:pPr>
    </w:p>
    <w:p w14:paraId="0F22167D" w14:textId="77777777" w:rsidR="00C13C68" w:rsidRPr="00C278CB" w:rsidRDefault="00C13C68" w:rsidP="00C13C68">
      <w:pPr>
        <w:keepNext/>
        <w:tabs>
          <w:tab w:val="left" w:pos="567"/>
        </w:tabs>
        <w:outlineLvl w:val="0"/>
        <w:rPr>
          <w:rFonts w:cs="Arial"/>
          <w:b/>
          <w:szCs w:val="22"/>
        </w:rPr>
      </w:pPr>
      <w:r w:rsidRPr="00C278CB">
        <w:rPr>
          <w:rFonts w:cs="Arial"/>
          <w:b/>
          <w:szCs w:val="22"/>
        </w:rPr>
        <w:t>Recommendations</w:t>
      </w:r>
    </w:p>
    <w:p w14:paraId="0F22167E" w14:textId="77777777" w:rsidR="00C13C68" w:rsidRPr="00C278CB" w:rsidRDefault="00C13C68" w:rsidP="00C13C68">
      <w:pPr>
        <w:keepNext/>
        <w:tabs>
          <w:tab w:val="left" w:pos="567"/>
        </w:tabs>
        <w:ind w:left="567"/>
        <w:outlineLvl w:val="0"/>
        <w:rPr>
          <w:rFonts w:cs="Arial"/>
          <w:b/>
          <w:szCs w:val="22"/>
        </w:rPr>
      </w:pPr>
    </w:p>
    <w:p w14:paraId="0F22167F" w14:textId="77777777" w:rsidR="00C13C68" w:rsidRPr="005B1560" w:rsidRDefault="00C13C68" w:rsidP="00C13C68">
      <w:pPr>
        <w:pStyle w:val="ListParagraph"/>
        <w:keepNext/>
        <w:numPr>
          <w:ilvl w:val="0"/>
          <w:numId w:val="17"/>
        </w:numPr>
        <w:tabs>
          <w:tab w:val="left" w:pos="567"/>
        </w:tabs>
        <w:outlineLvl w:val="0"/>
        <w:rPr>
          <w:rFonts w:cs="Arial"/>
          <w:b/>
        </w:rPr>
      </w:pPr>
      <w:r w:rsidRPr="00C278CB">
        <w:rPr>
          <w:rFonts w:cs="Arial"/>
          <w:i/>
        </w:rPr>
        <w:t xml:space="preserve"> </w:t>
      </w:r>
      <w:bookmarkStart w:id="1" w:name="_Hlk29969899"/>
      <w:r w:rsidRPr="005B1560">
        <w:rPr>
          <w:rFonts w:cs="Arial"/>
        </w:rPr>
        <w:t>To note the report and progress made to date</w:t>
      </w:r>
      <w:r>
        <w:rPr>
          <w:rFonts w:cs="Arial"/>
        </w:rPr>
        <w:t xml:space="preserve"> by South Ribble Partnership and provide any recommendations the committee feels the Partnership should consider. </w:t>
      </w:r>
    </w:p>
    <w:bookmarkEnd w:id="1"/>
    <w:p w14:paraId="0F221680" w14:textId="77777777" w:rsidR="00C13C68" w:rsidRPr="00C278CB" w:rsidRDefault="00C13C68" w:rsidP="00C13C68">
      <w:pPr>
        <w:tabs>
          <w:tab w:val="left" w:pos="567"/>
        </w:tabs>
        <w:ind w:left="567" w:hanging="567"/>
        <w:rPr>
          <w:szCs w:val="22"/>
        </w:rPr>
      </w:pPr>
    </w:p>
    <w:p w14:paraId="0F221681" w14:textId="77777777" w:rsidR="00C13C68" w:rsidRPr="00C278CB" w:rsidRDefault="00C13C68" w:rsidP="00C13C68">
      <w:pPr>
        <w:keepNext/>
        <w:tabs>
          <w:tab w:val="left" w:pos="567"/>
        </w:tabs>
        <w:outlineLvl w:val="0"/>
        <w:rPr>
          <w:b/>
          <w:szCs w:val="22"/>
        </w:rPr>
      </w:pPr>
      <w:r w:rsidRPr="00C278CB">
        <w:rPr>
          <w:b/>
          <w:szCs w:val="22"/>
        </w:rPr>
        <w:t>Corporate Outcomes</w:t>
      </w:r>
    </w:p>
    <w:p w14:paraId="0F221682" w14:textId="77777777" w:rsidR="00C13C68" w:rsidRPr="00C278CB" w:rsidRDefault="00C13C68" w:rsidP="00C13C68">
      <w:pPr>
        <w:keepNext/>
        <w:tabs>
          <w:tab w:val="left" w:pos="567"/>
        </w:tabs>
        <w:ind w:left="567" w:hanging="567"/>
        <w:outlineLvl w:val="0"/>
        <w:rPr>
          <w:b/>
          <w:szCs w:val="22"/>
        </w:rPr>
      </w:pPr>
    </w:p>
    <w:p w14:paraId="0F221683" w14:textId="77777777" w:rsidR="00C13C68" w:rsidRPr="00C278CB" w:rsidRDefault="00C13C68" w:rsidP="00C13C68">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p>
    <w:p w14:paraId="0F221684" w14:textId="77777777" w:rsidR="00C13C68" w:rsidRPr="00C278CB" w:rsidRDefault="00C13C68" w:rsidP="00C13C68">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F1C03" w14:paraId="0F221688" w14:textId="77777777" w:rsidTr="00C13C68">
        <w:tc>
          <w:tcPr>
            <w:tcW w:w="4423" w:type="dxa"/>
            <w:shd w:val="clear" w:color="auto" w:fill="auto"/>
          </w:tcPr>
          <w:p w14:paraId="0F221685" w14:textId="77777777" w:rsidR="00C13C68" w:rsidRPr="00C278CB" w:rsidRDefault="00C13C68" w:rsidP="00C13C68">
            <w:pPr>
              <w:rPr>
                <w:szCs w:val="22"/>
              </w:rPr>
            </w:pPr>
            <w:r w:rsidRPr="00C278CB">
              <w:rPr>
                <w:szCs w:val="22"/>
              </w:rPr>
              <w:t>Excellence, Investment and Financial Sustainability</w:t>
            </w:r>
          </w:p>
          <w:p w14:paraId="0F221686" w14:textId="77777777" w:rsidR="00C13C68" w:rsidRPr="00C278CB" w:rsidRDefault="00C13C68" w:rsidP="00C13C68">
            <w:pPr>
              <w:rPr>
                <w:szCs w:val="22"/>
              </w:rPr>
            </w:pPr>
          </w:p>
        </w:tc>
        <w:tc>
          <w:tcPr>
            <w:tcW w:w="850" w:type="dxa"/>
            <w:shd w:val="clear" w:color="auto" w:fill="auto"/>
          </w:tcPr>
          <w:p w14:paraId="0F221687" w14:textId="77777777" w:rsidR="00C13C68" w:rsidRPr="00C278CB" w:rsidRDefault="00C13C68" w:rsidP="00C13C68">
            <w:pPr>
              <w:rPr>
                <w:szCs w:val="22"/>
                <w:highlight w:val="yellow"/>
              </w:rPr>
            </w:pPr>
          </w:p>
        </w:tc>
      </w:tr>
      <w:tr w:rsidR="002F1C03" w14:paraId="0F22168C" w14:textId="77777777" w:rsidTr="00C13C68">
        <w:tc>
          <w:tcPr>
            <w:tcW w:w="4423" w:type="dxa"/>
            <w:shd w:val="clear" w:color="auto" w:fill="auto"/>
          </w:tcPr>
          <w:p w14:paraId="0F221689" w14:textId="77777777" w:rsidR="00C13C68" w:rsidRPr="00C278CB" w:rsidRDefault="00C13C68" w:rsidP="00C13C68">
            <w:pPr>
              <w:rPr>
                <w:szCs w:val="22"/>
              </w:rPr>
            </w:pPr>
            <w:r w:rsidRPr="00C278CB">
              <w:rPr>
                <w:szCs w:val="22"/>
              </w:rPr>
              <w:t>Health, Wellbeing and Safety</w:t>
            </w:r>
          </w:p>
          <w:p w14:paraId="0F22168A" w14:textId="77777777" w:rsidR="00C13C68" w:rsidRPr="00C278CB" w:rsidRDefault="00C13C68" w:rsidP="00C13C68">
            <w:pPr>
              <w:rPr>
                <w:szCs w:val="22"/>
              </w:rPr>
            </w:pPr>
          </w:p>
        </w:tc>
        <w:tc>
          <w:tcPr>
            <w:tcW w:w="850" w:type="dxa"/>
            <w:shd w:val="clear" w:color="auto" w:fill="auto"/>
          </w:tcPr>
          <w:p w14:paraId="0F22168B" w14:textId="77777777" w:rsidR="00C13C68" w:rsidRPr="00C278CB" w:rsidRDefault="00C13C68" w:rsidP="00C13C68">
            <w:pPr>
              <w:jc w:val="center"/>
              <w:rPr>
                <w:szCs w:val="22"/>
                <w:highlight w:val="yellow"/>
              </w:rPr>
            </w:pPr>
            <w:r w:rsidRPr="005B1560">
              <w:rPr>
                <w:rFonts w:ascii="Wingdings" w:hAnsi="Wingdings"/>
                <w:szCs w:val="22"/>
              </w:rPr>
              <w:sym w:font="Wingdings" w:char="F0FC"/>
            </w:r>
          </w:p>
        </w:tc>
      </w:tr>
      <w:tr w:rsidR="002F1C03" w14:paraId="0F221690" w14:textId="77777777" w:rsidTr="00C13C68">
        <w:tc>
          <w:tcPr>
            <w:tcW w:w="4423" w:type="dxa"/>
            <w:shd w:val="clear" w:color="auto" w:fill="auto"/>
          </w:tcPr>
          <w:p w14:paraId="0F22168D" w14:textId="77777777" w:rsidR="00C13C68" w:rsidRPr="00C278CB" w:rsidRDefault="00C13C68" w:rsidP="00C13C68">
            <w:pPr>
              <w:rPr>
                <w:szCs w:val="22"/>
              </w:rPr>
            </w:pPr>
            <w:r w:rsidRPr="00C278CB">
              <w:rPr>
                <w:szCs w:val="22"/>
              </w:rPr>
              <w:t>Place, Homes and Environment</w:t>
            </w:r>
          </w:p>
          <w:p w14:paraId="0F22168E" w14:textId="77777777" w:rsidR="00C13C68" w:rsidRPr="00C278CB" w:rsidRDefault="00C13C68" w:rsidP="00C13C68">
            <w:pPr>
              <w:rPr>
                <w:szCs w:val="22"/>
              </w:rPr>
            </w:pPr>
          </w:p>
        </w:tc>
        <w:tc>
          <w:tcPr>
            <w:tcW w:w="850" w:type="dxa"/>
            <w:shd w:val="clear" w:color="auto" w:fill="auto"/>
          </w:tcPr>
          <w:p w14:paraId="0F22168F" w14:textId="77777777" w:rsidR="00C13C68" w:rsidRPr="00C278CB" w:rsidRDefault="00C13C68" w:rsidP="00C13C68">
            <w:pPr>
              <w:jc w:val="center"/>
              <w:rPr>
                <w:szCs w:val="22"/>
              </w:rPr>
            </w:pPr>
            <w:r>
              <w:rPr>
                <w:rFonts w:ascii="Wingdings" w:hAnsi="Wingdings"/>
                <w:szCs w:val="22"/>
              </w:rPr>
              <w:sym w:font="Wingdings" w:char="F0FC"/>
            </w:r>
          </w:p>
        </w:tc>
      </w:tr>
    </w:tbl>
    <w:p w14:paraId="0F221691" w14:textId="77777777" w:rsidR="00C13C68" w:rsidRPr="00C278CB" w:rsidRDefault="00C13C68" w:rsidP="00C13C68"/>
    <w:p w14:paraId="0F221692" w14:textId="77777777" w:rsidR="00C13C68" w:rsidRPr="00C278CB" w:rsidRDefault="00C13C68" w:rsidP="00C13C68">
      <w:pPr>
        <w:ind w:firstLine="720"/>
      </w:pPr>
      <w:r w:rsidRPr="00C278CB">
        <w:t>Projects relating to People in the Corporate Plan:</w:t>
      </w:r>
    </w:p>
    <w:p w14:paraId="0F221693" w14:textId="77777777" w:rsidR="00C13C68" w:rsidRPr="00C278CB" w:rsidRDefault="00C13C68" w:rsidP="00C13C68">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F1C03" w14:paraId="0F221697" w14:textId="77777777" w:rsidTr="00C13C68">
        <w:tc>
          <w:tcPr>
            <w:tcW w:w="4423" w:type="dxa"/>
            <w:shd w:val="clear" w:color="auto" w:fill="auto"/>
          </w:tcPr>
          <w:p w14:paraId="0F221694" w14:textId="77777777" w:rsidR="00C13C68" w:rsidRPr="00C278CB" w:rsidRDefault="00C13C68" w:rsidP="00C13C68">
            <w:pPr>
              <w:rPr>
                <w:szCs w:val="22"/>
              </w:rPr>
            </w:pPr>
            <w:r w:rsidRPr="00C278CB">
              <w:rPr>
                <w:szCs w:val="22"/>
              </w:rPr>
              <w:t>Our People and Communities</w:t>
            </w:r>
          </w:p>
          <w:p w14:paraId="0F221695" w14:textId="77777777" w:rsidR="00C13C68" w:rsidRPr="00C278CB" w:rsidRDefault="00C13C68" w:rsidP="00C13C68">
            <w:pPr>
              <w:rPr>
                <w:szCs w:val="22"/>
              </w:rPr>
            </w:pPr>
          </w:p>
        </w:tc>
        <w:tc>
          <w:tcPr>
            <w:tcW w:w="850" w:type="dxa"/>
            <w:shd w:val="clear" w:color="auto" w:fill="auto"/>
          </w:tcPr>
          <w:p w14:paraId="0F221696" w14:textId="77777777" w:rsidR="00C13C68" w:rsidRPr="00C278CB" w:rsidRDefault="00C13C68" w:rsidP="00C13C68">
            <w:pPr>
              <w:jc w:val="center"/>
              <w:rPr>
                <w:szCs w:val="22"/>
              </w:rPr>
            </w:pPr>
            <w:r>
              <w:rPr>
                <w:rFonts w:ascii="Wingdings" w:hAnsi="Wingdings"/>
                <w:szCs w:val="22"/>
              </w:rPr>
              <w:sym w:font="Wingdings" w:char="F0FC"/>
            </w:r>
          </w:p>
        </w:tc>
      </w:tr>
    </w:tbl>
    <w:p w14:paraId="0F221698" w14:textId="77777777" w:rsidR="00C13C68" w:rsidRPr="00C278CB" w:rsidRDefault="00C13C68" w:rsidP="00C13C68">
      <w:pPr>
        <w:rPr>
          <w:szCs w:val="22"/>
        </w:rPr>
      </w:pPr>
    </w:p>
    <w:p w14:paraId="0F221699" w14:textId="05D7C974" w:rsidR="00C13C68" w:rsidRDefault="00C13C68" w:rsidP="00C13C68">
      <w:pPr>
        <w:tabs>
          <w:tab w:val="left" w:pos="567"/>
        </w:tabs>
        <w:ind w:left="567" w:hanging="567"/>
        <w:rPr>
          <w:b/>
          <w:szCs w:val="22"/>
        </w:rPr>
      </w:pPr>
      <w:r w:rsidRPr="00C278CB">
        <w:rPr>
          <w:b/>
          <w:szCs w:val="22"/>
        </w:rPr>
        <w:t>Background to The Report</w:t>
      </w:r>
    </w:p>
    <w:p w14:paraId="0F22169A" w14:textId="77777777" w:rsidR="00C13C68" w:rsidRDefault="00C13C68" w:rsidP="00C13C68">
      <w:pPr>
        <w:pStyle w:val="ListParagraph"/>
        <w:numPr>
          <w:ilvl w:val="0"/>
          <w:numId w:val="17"/>
        </w:numPr>
        <w:tabs>
          <w:tab w:val="left" w:pos="567"/>
        </w:tabs>
        <w:ind w:left="567" w:hanging="207"/>
      </w:pPr>
      <w:r>
        <w:t>The purpose of the Partnership is to bring together people from across the public, private and voluntary and community sectors to make the Borough a better place to live and work. The Partnership through its collaborative approach seeks to;</w:t>
      </w:r>
    </w:p>
    <w:p w14:paraId="0F22169B" w14:textId="77777777" w:rsidR="00C13C68" w:rsidRDefault="00C13C68" w:rsidP="00C13C68">
      <w:pPr>
        <w:pStyle w:val="ListParagraph"/>
        <w:numPr>
          <w:ilvl w:val="0"/>
          <w:numId w:val="23"/>
        </w:numPr>
        <w:tabs>
          <w:tab w:val="left" w:pos="567"/>
        </w:tabs>
      </w:pPr>
      <w:r>
        <w:t>Create and develop service models so we work better together;</w:t>
      </w:r>
    </w:p>
    <w:p w14:paraId="0F22169C" w14:textId="77777777" w:rsidR="00C13C68" w:rsidRDefault="00C13C68" w:rsidP="00C13C68">
      <w:pPr>
        <w:pStyle w:val="ListParagraph"/>
        <w:numPr>
          <w:ilvl w:val="0"/>
          <w:numId w:val="23"/>
        </w:numPr>
        <w:tabs>
          <w:tab w:val="left" w:pos="567"/>
        </w:tabs>
      </w:pPr>
      <w:r>
        <w:t>Drive and influence opportunities for investment and growth for the Borough.</w:t>
      </w:r>
    </w:p>
    <w:p w14:paraId="0F22169D" w14:textId="77777777" w:rsidR="00C13C68" w:rsidRDefault="00C13C68" w:rsidP="00C13C68">
      <w:pPr>
        <w:pStyle w:val="ListParagraph"/>
        <w:tabs>
          <w:tab w:val="left" w:pos="567"/>
        </w:tabs>
        <w:ind w:left="567"/>
      </w:pPr>
    </w:p>
    <w:p w14:paraId="0F22169E" w14:textId="77777777" w:rsidR="00C13C68" w:rsidRDefault="00C13C68" w:rsidP="00C13C68">
      <w:pPr>
        <w:pStyle w:val="ListParagraph"/>
        <w:numPr>
          <w:ilvl w:val="0"/>
          <w:numId w:val="17"/>
        </w:numPr>
        <w:tabs>
          <w:tab w:val="left" w:pos="567"/>
        </w:tabs>
        <w:ind w:left="567" w:hanging="207"/>
      </w:pPr>
      <w:r>
        <w:lastRenderedPageBreak/>
        <w:t>In 2018, South Ribble Partnership began a review of the Community Strategy. Following significant consultation with both partners and communities, a new Community Strategy was</w:t>
      </w:r>
      <w:r w:rsidRPr="005B1560">
        <w:t xml:space="preserve"> launched in September 2019</w:t>
      </w:r>
      <w:r>
        <w:t xml:space="preserve"> at BAE’s Academy for Skills and Knowledge.  The relaunch set out a clear vision for the Borough as well as a set of priorities that have been agreed with major stakeholders and key partners as a set of core priorities that all are focused on. </w:t>
      </w:r>
    </w:p>
    <w:p w14:paraId="0F22169F" w14:textId="77777777" w:rsidR="00C13C68" w:rsidRDefault="00C13C68" w:rsidP="00C13C68">
      <w:pPr>
        <w:pStyle w:val="ListParagraph"/>
        <w:tabs>
          <w:tab w:val="left" w:pos="567"/>
        </w:tabs>
        <w:ind w:left="567"/>
      </w:pPr>
    </w:p>
    <w:p w14:paraId="0F2216A0" w14:textId="77777777" w:rsidR="00C13C68" w:rsidRDefault="00C13C68" w:rsidP="00C13C68">
      <w:pPr>
        <w:pStyle w:val="ListParagraph"/>
        <w:numPr>
          <w:ilvl w:val="0"/>
          <w:numId w:val="17"/>
        </w:numPr>
        <w:tabs>
          <w:tab w:val="left" w:pos="567"/>
        </w:tabs>
        <w:ind w:left="567" w:hanging="207"/>
      </w:pPr>
      <w:r>
        <w:t>The key priorities for the Partnership are;</w:t>
      </w:r>
    </w:p>
    <w:p w14:paraId="0F2216A1" w14:textId="77777777" w:rsidR="00C13C68" w:rsidRDefault="00C13C68" w:rsidP="00C13C68">
      <w:pPr>
        <w:pStyle w:val="ListParagraph"/>
        <w:numPr>
          <w:ilvl w:val="1"/>
          <w:numId w:val="17"/>
        </w:numPr>
        <w:tabs>
          <w:tab w:val="left" w:pos="567"/>
        </w:tabs>
      </w:pPr>
      <w:r w:rsidRPr="00F169AA">
        <w:t>Effective Partnerships</w:t>
      </w:r>
      <w:r>
        <w:t>: D</w:t>
      </w:r>
      <w:r w:rsidRPr="00F169AA">
        <w:t>riving effective reshaping of Local Services</w:t>
      </w:r>
    </w:p>
    <w:p w14:paraId="0F2216A2" w14:textId="77777777" w:rsidR="00C13C68" w:rsidRDefault="00C13C68" w:rsidP="00C13C68">
      <w:pPr>
        <w:pStyle w:val="ListParagraph"/>
        <w:numPr>
          <w:ilvl w:val="1"/>
          <w:numId w:val="17"/>
        </w:numPr>
        <w:tabs>
          <w:tab w:val="left" w:pos="567"/>
        </w:tabs>
      </w:pPr>
      <w:r>
        <w:t>Growth: Realising the Opportunities</w:t>
      </w:r>
    </w:p>
    <w:p w14:paraId="0F2216A3" w14:textId="77777777" w:rsidR="00C13C68" w:rsidRDefault="00C13C68" w:rsidP="00C13C68">
      <w:pPr>
        <w:pStyle w:val="ListParagraph"/>
        <w:numPr>
          <w:ilvl w:val="1"/>
          <w:numId w:val="17"/>
        </w:numPr>
        <w:tabs>
          <w:tab w:val="left" w:pos="567"/>
        </w:tabs>
      </w:pPr>
      <w:r>
        <w:t>Connected: Strong and Resilient Communities</w:t>
      </w:r>
    </w:p>
    <w:p w14:paraId="0F2216A4" w14:textId="77777777" w:rsidR="00C13C68" w:rsidRDefault="00C13C68" w:rsidP="00C13C68">
      <w:pPr>
        <w:pStyle w:val="ListParagraph"/>
        <w:numPr>
          <w:ilvl w:val="1"/>
          <w:numId w:val="17"/>
        </w:numPr>
        <w:tabs>
          <w:tab w:val="left" w:pos="567"/>
        </w:tabs>
      </w:pPr>
      <w:r>
        <w:t>Place: Attractive, Recognised and Known</w:t>
      </w:r>
    </w:p>
    <w:p w14:paraId="0F2216A5" w14:textId="77777777" w:rsidR="00C13C68" w:rsidRDefault="00C13C68" w:rsidP="00C13C68">
      <w:pPr>
        <w:pStyle w:val="ListParagraph"/>
        <w:tabs>
          <w:tab w:val="left" w:pos="567"/>
        </w:tabs>
        <w:ind w:left="567"/>
      </w:pPr>
    </w:p>
    <w:p w14:paraId="0F2216A6" w14:textId="77777777" w:rsidR="00C13C68" w:rsidRPr="005B1560" w:rsidRDefault="00C13C68" w:rsidP="00C13C68">
      <w:pPr>
        <w:pStyle w:val="ListParagraph"/>
        <w:numPr>
          <w:ilvl w:val="0"/>
          <w:numId w:val="17"/>
        </w:numPr>
        <w:tabs>
          <w:tab w:val="left" w:pos="567"/>
        </w:tabs>
        <w:ind w:left="567" w:hanging="207"/>
      </w:pPr>
      <w:r>
        <w:t>The full strategy is attached at Appendix A.</w:t>
      </w:r>
    </w:p>
    <w:p w14:paraId="0F2216A7" w14:textId="4B3E7B4C" w:rsidR="00C13C68" w:rsidRDefault="00C13C68" w:rsidP="00C13C68">
      <w:pPr>
        <w:tabs>
          <w:tab w:val="left" w:pos="567"/>
        </w:tabs>
        <w:ind w:left="567" w:hanging="567"/>
        <w:rPr>
          <w:b/>
          <w:szCs w:val="22"/>
        </w:rPr>
      </w:pPr>
      <w:r w:rsidRPr="00C278CB">
        <w:rPr>
          <w:b/>
          <w:szCs w:val="22"/>
        </w:rPr>
        <w:t>Proposals (E.G. Rationale, Detail, Financial, Procurement)</w:t>
      </w:r>
    </w:p>
    <w:p w14:paraId="0F2216A8" w14:textId="77777777" w:rsidR="00C13C68" w:rsidRDefault="00C13C68" w:rsidP="00C13C68">
      <w:pPr>
        <w:pStyle w:val="ListParagraph"/>
        <w:numPr>
          <w:ilvl w:val="0"/>
          <w:numId w:val="17"/>
        </w:numPr>
        <w:tabs>
          <w:tab w:val="left" w:pos="567"/>
        </w:tabs>
        <w:rPr>
          <w:b/>
        </w:rPr>
      </w:pPr>
      <w:r w:rsidRPr="00C278CB">
        <w:rPr>
          <w:i/>
        </w:rPr>
        <w:t xml:space="preserve"> </w:t>
      </w:r>
      <w:r w:rsidRPr="00BA4BD8">
        <w:rPr>
          <w:b/>
        </w:rPr>
        <w:t>Structure and Governance</w:t>
      </w:r>
    </w:p>
    <w:p w14:paraId="0F2216A9" w14:textId="77777777" w:rsidR="00C13C68" w:rsidRPr="005479D3" w:rsidRDefault="00C13C68" w:rsidP="00C13C68">
      <w:pPr>
        <w:pStyle w:val="ListParagraph"/>
        <w:numPr>
          <w:ilvl w:val="0"/>
          <w:numId w:val="17"/>
        </w:numPr>
        <w:ind w:left="709" w:hanging="349"/>
      </w:pPr>
      <w:r>
        <w:t xml:space="preserve">South Ribble Partnership is an unincorporated body and therefore does not have legal status.  However, it has a clear and defined structure which is set out in its terms of reference. </w:t>
      </w:r>
    </w:p>
    <w:p w14:paraId="0F2216AA" w14:textId="77777777" w:rsidR="00C13C68" w:rsidRDefault="00C13C68" w:rsidP="00C13C68">
      <w:pPr>
        <w:pStyle w:val="ListParagraph"/>
        <w:tabs>
          <w:tab w:val="left" w:pos="567"/>
        </w:tabs>
      </w:pPr>
    </w:p>
    <w:p w14:paraId="0F2216AB" w14:textId="77777777" w:rsidR="00C13C68" w:rsidRDefault="00C13C68" w:rsidP="00C13C68">
      <w:pPr>
        <w:pStyle w:val="ListParagraph"/>
        <w:numPr>
          <w:ilvl w:val="0"/>
          <w:numId w:val="17"/>
        </w:numPr>
        <w:tabs>
          <w:tab w:val="left" w:pos="567"/>
        </w:tabs>
      </w:pPr>
      <w:r>
        <w:t xml:space="preserve">The partnership is made up of a Leaders Board and Executive Board with a number of thematic groups that are established by the Executive Board as required. </w:t>
      </w:r>
    </w:p>
    <w:p w14:paraId="0F2216AC" w14:textId="77777777" w:rsidR="00C13C68" w:rsidRDefault="00C13C68" w:rsidP="00C13C68">
      <w:pPr>
        <w:pStyle w:val="ListParagraph"/>
      </w:pPr>
    </w:p>
    <w:p w14:paraId="0F2216AD" w14:textId="77777777" w:rsidR="00C13C68" w:rsidRDefault="00C13C68" w:rsidP="00C13C68">
      <w:pPr>
        <w:pStyle w:val="ListParagraph"/>
        <w:numPr>
          <w:ilvl w:val="0"/>
          <w:numId w:val="17"/>
        </w:numPr>
        <w:tabs>
          <w:tab w:val="left" w:pos="567"/>
        </w:tabs>
      </w:pPr>
      <w:r>
        <w:t xml:space="preserve">The Leaders Board and Executive board meet jointly and form the body of ‘South Ribble Partnership’. They meet approximately 3 times per year.  The Executive Board meets more frequently (bi-monthly) on its own to carry out the business of the Partnership and delivery of its Action Plan.  It will report progress at the joint meeting of the Leaders and Executive Board. </w:t>
      </w:r>
    </w:p>
    <w:p w14:paraId="0F2216AE" w14:textId="77777777" w:rsidR="00C13C68" w:rsidRDefault="00C13C68" w:rsidP="00C13C68">
      <w:pPr>
        <w:pStyle w:val="ListParagraph"/>
        <w:tabs>
          <w:tab w:val="left" w:pos="567"/>
        </w:tabs>
      </w:pPr>
    </w:p>
    <w:p w14:paraId="0F2216AF" w14:textId="77777777" w:rsidR="00C13C68" w:rsidRDefault="00C13C68" w:rsidP="00C13C68">
      <w:pPr>
        <w:pStyle w:val="ListParagraph"/>
        <w:numPr>
          <w:ilvl w:val="0"/>
          <w:numId w:val="17"/>
        </w:numPr>
        <w:tabs>
          <w:tab w:val="left" w:pos="567"/>
        </w:tabs>
      </w:pPr>
      <w:r>
        <w:t>Each Board has a clear set of functions, which are summarised below;</w:t>
      </w:r>
    </w:p>
    <w:p w14:paraId="0F2216B0" w14:textId="77777777" w:rsidR="00C13C68" w:rsidRDefault="00C13C68" w:rsidP="00C13C68">
      <w:pPr>
        <w:pStyle w:val="ListParagraph"/>
        <w:tabs>
          <w:tab w:val="left" w:pos="567"/>
        </w:tabs>
      </w:pPr>
    </w:p>
    <w:p w14:paraId="0F2216B1" w14:textId="77777777" w:rsidR="00C13C68" w:rsidRDefault="00C13C68" w:rsidP="00C13C68">
      <w:pPr>
        <w:pStyle w:val="ListParagraph"/>
        <w:numPr>
          <w:ilvl w:val="0"/>
          <w:numId w:val="17"/>
        </w:numPr>
        <w:tabs>
          <w:tab w:val="left" w:pos="567"/>
        </w:tabs>
      </w:pPr>
      <w:r>
        <w:t>Leaders Board Function</w:t>
      </w:r>
    </w:p>
    <w:p w14:paraId="0F2216B2" w14:textId="77777777" w:rsidR="00C13C68" w:rsidRDefault="00C13C68" w:rsidP="00C13C68">
      <w:pPr>
        <w:pStyle w:val="ListParagraph"/>
        <w:numPr>
          <w:ilvl w:val="0"/>
          <w:numId w:val="24"/>
        </w:numPr>
        <w:tabs>
          <w:tab w:val="left" w:pos="567"/>
        </w:tabs>
      </w:pPr>
      <w:r>
        <w:t>Act as a forum for identifying, analysing and solving problems across agencies;</w:t>
      </w:r>
    </w:p>
    <w:p w14:paraId="0F2216B3" w14:textId="77777777" w:rsidR="00C13C68" w:rsidRDefault="00C13C68" w:rsidP="00C13C68">
      <w:pPr>
        <w:pStyle w:val="ListParagraph"/>
        <w:numPr>
          <w:ilvl w:val="0"/>
          <w:numId w:val="24"/>
        </w:numPr>
        <w:tabs>
          <w:tab w:val="left" w:pos="567"/>
        </w:tabs>
      </w:pPr>
      <w:r>
        <w:t xml:space="preserve">Approve the Community Strategy and its action plan; </w:t>
      </w:r>
    </w:p>
    <w:p w14:paraId="0F2216B4" w14:textId="77777777" w:rsidR="00C13C68" w:rsidRDefault="00C13C68" w:rsidP="00C13C68">
      <w:pPr>
        <w:pStyle w:val="ListParagraph"/>
        <w:numPr>
          <w:ilvl w:val="0"/>
          <w:numId w:val="24"/>
        </w:numPr>
        <w:tabs>
          <w:tab w:val="left" w:pos="567"/>
        </w:tabs>
      </w:pPr>
      <w:r>
        <w:t>Monitor and review delivery of the Community Strategy and its action plan;</w:t>
      </w:r>
    </w:p>
    <w:p w14:paraId="0F2216B5" w14:textId="77777777" w:rsidR="00C13C68" w:rsidRDefault="00C13C68" w:rsidP="00C13C68">
      <w:pPr>
        <w:pStyle w:val="ListParagraph"/>
        <w:numPr>
          <w:ilvl w:val="0"/>
          <w:numId w:val="24"/>
        </w:numPr>
        <w:tabs>
          <w:tab w:val="left" w:pos="567"/>
        </w:tabs>
      </w:pPr>
      <w:r>
        <w:t>Act to remove blockages and barriers to implementing the Community Strategy work programme;</w:t>
      </w:r>
    </w:p>
    <w:p w14:paraId="0F2216B6" w14:textId="77777777" w:rsidR="00C13C68" w:rsidRDefault="00C13C68" w:rsidP="00C13C68">
      <w:pPr>
        <w:pStyle w:val="ListParagraph"/>
        <w:numPr>
          <w:ilvl w:val="0"/>
          <w:numId w:val="24"/>
        </w:numPr>
        <w:tabs>
          <w:tab w:val="left" w:pos="567"/>
        </w:tabs>
      </w:pPr>
      <w:r>
        <w:t xml:space="preserve">Ensure that issues are addressed through a cross-cutting approach and the work of the Partnership is cohesive and joined up. </w:t>
      </w:r>
    </w:p>
    <w:p w14:paraId="0F2216B7" w14:textId="77777777" w:rsidR="00C13C68" w:rsidRDefault="00C13C68" w:rsidP="00C13C68">
      <w:pPr>
        <w:pStyle w:val="ListParagraph"/>
        <w:tabs>
          <w:tab w:val="left" w:pos="567"/>
        </w:tabs>
      </w:pPr>
    </w:p>
    <w:p w14:paraId="0F2216B8" w14:textId="77777777" w:rsidR="00C13C68" w:rsidRDefault="00C13C68" w:rsidP="00C13C68">
      <w:pPr>
        <w:pStyle w:val="ListParagraph"/>
        <w:numPr>
          <w:ilvl w:val="0"/>
          <w:numId w:val="17"/>
        </w:numPr>
        <w:tabs>
          <w:tab w:val="left" w:pos="567"/>
        </w:tabs>
      </w:pPr>
      <w:r>
        <w:t>Executive Board Function</w:t>
      </w:r>
    </w:p>
    <w:p w14:paraId="0F2216B9" w14:textId="77777777" w:rsidR="00C13C68" w:rsidRDefault="00C13C68" w:rsidP="00C13C68">
      <w:pPr>
        <w:pStyle w:val="ListParagraph"/>
        <w:numPr>
          <w:ilvl w:val="0"/>
          <w:numId w:val="25"/>
        </w:numPr>
        <w:tabs>
          <w:tab w:val="left" w:pos="567"/>
        </w:tabs>
      </w:pPr>
      <w:r>
        <w:t>Take decisions and allocate resources to enable effective delivery of the Community Strategy;</w:t>
      </w:r>
    </w:p>
    <w:p w14:paraId="0F2216BA" w14:textId="77777777" w:rsidR="00C13C68" w:rsidRDefault="00C13C68" w:rsidP="00C13C68">
      <w:pPr>
        <w:pStyle w:val="ListParagraph"/>
        <w:numPr>
          <w:ilvl w:val="0"/>
          <w:numId w:val="25"/>
        </w:numPr>
        <w:tabs>
          <w:tab w:val="left" w:pos="567"/>
        </w:tabs>
      </w:pPr>
      <w:r>
        <w:t>Share relevant data and intelligence to inform Partnership decisions;</w:t>
      </w:r>
    </w:p>
    <w:p w14:paraId="0F2216BB" w14:textId="77777777" w:rsidR="00C13C68" w:rsidRDefault="00C13C68" w:rsidP="00C13C68">
      <w:pPr>
        <w:pStyle w:val="ListParagraph"/>
        <w:numPr>
          <w:ilvl w:val="0"/>
          <w:numId w:val="25"/>
        </w:numPr>
        <w:tabs>
          <w:tab w:val="left" w:pos="567"/>
        </w:tabs>
      </w:pPr>
      <w:r>
        <w:t>Develop the Partnership’s overall targets for delivery and monitor performance;</w:t>
      </w:r>
    </w:p>
    <w:p w14:paraId="0F2216BC" w14:textId="77777777" w:rsidR="00C13C68" w:rsidRDefault="00C13C68" w:rsidP="00C13C68">
      <w:pPr>
        <w:pStyle w:val="ListParagraph"/>
        <w:numPr>
          <w:ilvl w:val="0"/>
          <w:numId w:val="25"/>
        </w:numPr>
        <w:tabs>
          <w:tab w:val="left" w:pos="567"/>
        </w:tabs>
      </w:pPr>
      <w:r>
        <w:t>Reshape policies, processes and structures to enable innovative joint working across organisational boundaries, including developing new models of joined-up service delivery;</w:t>
      </w:r>
    </w:p>
    <w:p w14:paraId="0F2216BD" w14:textId="77777777" w:rsidR="00C13C68" w:rsidRDefault="00C13C68" w:rsidP="00C13C68">
      <w:pPr>
        <w:pStyle w:val="ListParagraph"/>
        <w:numPr>
          <w:ilvl w:val="0"/>
          <w:numId w:val="25"/>
        </w:numPr>
        <w:tabs>
          <w:tab w:val="left" w:pos="567"/>
        </w:tabs>
      </w:pPr>
      <w:r>
        <w:t>Monitor risks facing the Partnership and ensuring mitigation plans are in place, where required;</w:t>
      </w:r>
    </w:p>
    <w:p w14:paraId="0F2216BE" w14:textId="77777777" w:rsidR="00C13C68" w:rsidRDefault="00C13C68" w:rsidP="00C13C68">
      <w:pPr>
        <w:pStyle w:val="ListParagraph"/>
        <w:numPr>
          <w:ilvl w:val="0"/>
          <w:numId w:val="25"/>
        </w:numPr>
        <w:tabs>
          <w:tab w:val="left" w:pos="567"/>
        </w:tabs>
      </w:pPr>
      <w:r>
        <w:t xml:space="preserve">Prepare reports for the joint Leaders and Executive Board meetings. </w:t>
      </w:r>
    </w:p>
    <w:p w14:paraId="0F2216BF" w14:textId="77777777" w:rsidR="00C13C68" w:rsidRPr="002B4A91" w:rsidRDefault="00C13C68" w:rsidP="00C13C68">
      <w:pPr>
        <w:tabs>
          <w:tab w:val="left" w:pos="567"/>
        </w:tabs>
        <w:rPr>
          <w:b/>
        </w:rPr>
      </w:pPr>
    </w:p>
    <w:p w14:paraId="0F2216C0" w14:textId="77777777" w:rsidR="00C13C68" w:rsidRDefault="00C13C68" w:rsidP="00C13C68">
      <w:pPr>
        <w:pStyle w:val="ListParagraph"/>
        <w:numPr>
          <w:ilvl w:val="0"/>
          <w:numId w:val="17"/>
        </w:numPr>
        <w:tabs>
          <w:tab w:val="left" w:pos="567"/>
        </w:tabs>
        <w:rPr>
          <w:b/>
        </w:rPr>
      </w:pPr>
      <w:r>
        <w:rPr>
          <w:b/>
        </w:rPr>
        <w:lastRenderedPageBreak/>
        <w:t>Chairing Arrangements</w:t>
      </w:r>
    </w:p>
    <w:p w14:paraId="0F2216C1" w14:textId="77777777" w:rsidR="00C13C68" w:rsidRPr="002B4A91" w:rsidRDefault="00C13C68" w:rsidP="00C13C68">
      <w:pPr>
        <w:pStyle w:val="ListParagraph"/>
        <w:numPr>
          <w:ilvl w:val="0"/>
          <w:numId w:val="17"/>
        </w:numPr>
        <w:tabs>
          <w:tab w:val="left" w:pos="567"/>
        </w:tabs>
      </w:pPr>
      <w:r w:rsidRPr="002B4A91">
        <w:t xml:space="preserve">The Chair of the Leaders Board acts as the formal chair of South Ribble Partnership and when required as the spokesperson on behalf of the Partnership. The Chair of the Leaders Board is elected from amongst the Board members.  At the meeting of December 17th, the Chair was duly elected, and Jaqueline </w:t>
      </w:r>
      <w:r>
        <w:t>D</w:t>
      </w:r>
      <w:r w:rsidRPr="002B4A91">
        <w:t>e</w:t>
      </w:r>
      <w:r>
        <w:t>-</w:t>
      </w:r>
      <w:r w:rsidRPr="002B4A91">
        <w:t xml:space="preserve">Rose, Chief Executive of Progress Housing Group was appointed as Chair for a period of 2 years. </w:t>
      </w:r>
    </w:p>
    <w:p w14:paraId="0F2216C2" w14:textId="77777777" w:rsidR="00C13C68" w:rsidRPr="002B4A91" w:rsidRDefault="00C13C68" w:rsidP="00C13C68">
      <w:pPr>
        <w:pStyle w:val="ListParagraph"/>
        <w:tabs>
          <w:tab w:val="left" w:pos="567"/>
        </w:tabs>
      </w:pPr>
    </w:p>
    <w:p w14:paraId="0F2216C3" w14:textId="77777777" w:rsidR="00C13C68" w:rsidRDefault="00C13C68" w:rsidP="00C13C68">
      <w:pPr>
        <w:pStyle w:val="ListParagraph"/>
        <w:numPr>
          <w:ilvl w:val="0"/>
          <w:numId w:val="17"/>
        </w:numPr>
        <w:tabs>
          <w:tab w:val="left" w:pos="567"/>
        </w:tabs>
      </w:pPr>
      <w:r w:rsidRPr="002B4A91">
        <w:t>The role of Vice Chair of the Leaders Board must be held by an appointed elected member of South Ribble Borough Council (if not elected as Chair of the Partnership, Leaders Board).  The reason for this is due to the support provided by the Council as its responsible body. The Council provides administrative and officer-based support that co-ordinates and manages the delivery of programmes/work streams.</w:t>
      </w:r>
    </w:p>
    <w:p w14:paraId="0F2216C4" w14:textId="77777777" w:rsidR="00C13C68" w:rsidRDefault="00C13C68" w:rsidP="00C13C68">
      <w:pPr>
        <w:pStyle w:val="ListParagraph"/>
      </w:pPr>
    </w:p>
    <w:p w14:paraId="0F2216C5" w14:textId="77777777" w:rsidR="00C13C68" w:rsidRDefault="00C13C68" w:rsidP="00C13C68">
      <w:pPr>
        <w:pStyle w:val="ListParagraph"/>
        <w:numPr>
          <w:ilvl w:val="0"/>
          <w:numId w:val="17"/>
        </w:numPr>
        <w:tabs>
          <w:tab w:val="left" w:pos="567"/>
        </w:tabs>
      </w:pPr>
      <w:r>
        <w:t>The Executive Board elect their Chair and Vice Chairs from amongst their members. Nominations have been received and they are to be elected at their next meeting on January 24</w:t>
      </w:r>
      <w:r w:rsidRPr="002B4A91">
        <w:rPr>
          <w:vertAlign w:val="superscript"/>
        </w:rPr>
        <w:t>th</w:t>
      </w:r>
      <w:r>
        <w:t xml:space="preserve"> 2020. </w:t>
      </w:r>
    </w:p>
    <w:p w14:paraId="0F2216C6" w14:textId="77777777" w:rsidR="00C13C68" w:rsidRPr="002B4A91" w:rsidRDefault="00C13C68" w:rsidP="00C13C68">
      <w:pPr>
        <w:pStyle w:val="ListParagraph"/>
        <w:tabs>
          <w:tab w:val="left" w:pos="567"/>
        </w:tabs>
      </w:pPr>
    </w:p>
    <w:p w14:paraId="0F2216C7" w14:textId="77777777" w:rsidR="00C13C68" w:rsidRPr="002B4A91" w:rsidRDefault="00C13C68" w:rsidP="00C13C68">
      <w:pPr>
        <w:pStyle w:val="ListParagraph"/>
        <w:numPr>
          <w:ilvl w:val="0"/>
          <w:numId w:val="17"/>
        </w:numPr>
        <w:tabs>
          <w:tab w:val="left" w:pos="567"/>
        </w:tabs>
        <w:rPr>
          <w:b/>
        </w:rPr>
      </w:pPr>
      <w:r w:rsidRPr="00845EC3">
        <w:rPr>
          <w:b/>
        </w:rPr>
        <w:t>Community Strategy Action Plan</w:t>
      </w:r>
    </w:p>
    <w:p w14:paraId="0F2216C8" w14:textId="77777777" w:rsidR="00C13C68" w:rsidRPr="00845EC3" w:rsidRDefault="00C13C68" w:rsidP="00C13C68">
      <w:pPr>
        <w:pStyle w:val="ListParagraph"/>
        <w:numPr>
          <w:ilvl w:val="0"/>
          <w:numId w:val="17"/>
        </w:numPr>
        <w:tabs>
          <w:tab w:val="left" w:pos="567"/>
        </w:tabs>
        <w:rPr>
          <w:i/>
        </w:rPr>
      </w:pPr>
      <w:r>
        <w:t xml:space="preserve">In September 2019, the Leaders and Executive Board defined a number of </w:t>
      </w:r>
      <w:r w:rsidRPr="00BA4BD8">
        <w:t xml:space="preserve">work streams </w:t>
      </w:r>
      <w:r>
        <w:t xml:space="preserve">for the Partnership to be focused on over the next 12 months.  These work streams directly link to the key priorities of Effective Partnerships, Growth, and Connected. </w:t>
      </w:r>
    </w:p>
    <w:p w14:paraId="0F2216C9" w14:textId="77777777" w:rsidR="00C13C68" w:rsidRPr="00845EC3" w:rsidRDefault="00C13C68" w:rsidP="00C13C68">
      <w:pPr>
        <w:pStyle w:val="ListParagraph"/>
        <w:tabs>
          <w:tab w:val="left" w:pos="567"/>
        </w:tabs>
        <w:rPr>
          <w:i/>
        </w:rPr>
      </w:pPr>
      <w:r>
        <w:t xml:space="preserve"> </w:t>
      </w:r>
    </w:p>
    <w:p w14:paraId="0F2216CA" w14:textId="77777777" w:rsidR="00C13C68" w:rsidRPr="00BA4BD8" w:rsidRDefault="00C13C68" w:rsidP="00C13C68">
      <w:pPr>
        <w:pStyle w:val="ListParagraph"/>
        <w:numPr>
          <w:ilvl w:val="0"/>
          <w:numId w:val="17"/>
        </w:numPr>
        <w:tabs>
          <w:tab w:val="left" w:pos="567"/>
        </w:tabs>
        <w:rPr>
          <w:i/>
        </w:rPr>
      </w:pPr>
      <w:r w:rsidRPr="00BA4BD8">
        <w:rPr>
          <w:b/>
        </w:rPr>
        <w:t xml:space="preserve">Strand 1, Referrals and Pathways </w:t>
      </w:r>
    </w:p>
    <w:p w14:paraId="0F2216CB" w14:textId="77777777" w:rsidR="00C13C68" w:rsidRPr="00BA4BD8" w:rsidRDefault="00C13C68" w:rsidP="00C13C68">
      <w:pPr>
        <w:pStyle w:val="ListParagraph"/>
        <w:tabs>
          <w:tab w:val="left" w:pos="567"/>
        </w:tabs>
        <w:rPr>
          <w:i/>
        </w:rPr>
      </w:pPr>
      <w:r w:rsidRPr="00BA4BD8">
        <w:rPr>
          <w:i/>
        </w:rPr>
        <w:t>Part A: Education, Skills, Aspirations (Growth):</w:t>
      </w:r>
    </w:p>
    <w:p w14:paraId="0F2216CC" w14:textId="77777777" w:rsidR="00C13C68" w:rsidRPr="00BA4BD8" w:rsidRDefault="00C13C68" w:rsidP="00C13C68">
      <w:pPr>
        <w:pStyle w:val="ListParagraph"/>
        <w:numPr>
          <w:ilvl w:val="0"/>
          <w:numId w:val="19"/>
        </w:numPr>
        <w:tabs>
          <w:tab w:val="left" w:pos="567"/>
        </w:tabs>
      </w:pPr>
      <w:r w:rsidRPr="00BA4BD8">
        <w:t>Develop initial skills/confidence;</w:t>
      </w:r>
    </w:p>
    <w:p w14:paraId="0F2216CD" w14:textId="77777777" w:rsidR="00C13C68" w:rsidRPr="00BA4BD8" w:rsidRDefault="00C13C68" w:rsidP="00C13C68">
      <w:pPr>
        <w:pStyle w:val="ListParagraph"/>
        <w:numPr>
          <w:ilvl w:val="0"/>
          <w:numId w:val="19"/>
        </w:numPr>
        <w:tabs>
          <w:tab w:val="left" w:pos="567"/>
        </w:tabs>
      </w:pPr>
      <w:r w:rsidRPr="00BA4BD8">
        <w:t>Preparedness for work;</w:t>
      </w:r>
    </w:p>
    <w:p w14:paraId="0F2216CE" w14:textId="77777777" w:rsidR="00C13C68" w:rsidRPr="00BA4BD8" w:rsidRDefault="00C13C68" w:rsidP="00C13C68">
      <w:pPr>
        <w:pStyle w:val="ListParagraph"/>
        <w:numPr>
          <w:ilvl w:val="0"/>
          <w:numId w:val="19"/>
        </w:numPr>
        <w:tabs>
          <w:tab w:val="left" w:pos="567"/>
        </w:tabs>
      </w:pPr>
      <w:r w:rsidRPr="00BA4BD8">
        <w:t>Developing aspirations;</w:t>
      </w:r>
    </w:p>
    <w:p w14:paraId="0F2216CF" w14:textId="77777777" w:rsidR="00C13C68" w:rsidRPr="00BA4BD8" w:rsidRDefault="00C13C68" w:rsidP="00C13C68">
      <w:pPr>
        <w:pStyle w:val="ListParagraph"/>
        <w:numPr>
          <w:ilvl w:val="0"/>
          <w:numId w:val="19"/>
        </w:numPr>
        <w:tabs>
          <w:tab w:val="left" w:pos="567"/>
        </w:tabs>
      </w:pPr>
      <w:r w:rsidRPr="00BA4BD8">
        <w:t xml:space="preserve">Advancing social mobility. </w:t>
      </w:r>
    </w:p>
    <w:p w14:paraId="0F2216D0" w14:textId="77777777" w:rsidR="00C13C68" w:rsidRPr="00BA4BD8" w:rsidRDefault="00C13C68" w:rsidP="00C13C68">
      <w:pPr>
        <w:pStyle w:val="ListParagraph"/>
        <w:tabs>
          <w:tab w:val="left" w:pos="567"/>
        </w:tabs>
        <w:rPr>
          <w:i/>
        </w:rPr>
      </w:pPr>
      <w:r w:rsidRPr="00BA4BD8">
        <w:rPr>
          <w:i/>
        </w:rPr>
        <w:t xml:space="preserve">Part B: Health (Effective Partnerships)  </w:t>
      </w:r>
    </w:p>
    <w:p w14:paraId="0F2216D1" w14:textId="77777777" w:rsidR="00C13C68" w:rsidRPr="00BA4BD8" w:rsidRDefault="00C13C68" w:rsidP="00C13C68">
      <w:pPr>
        <w:pStyle w:val="ListParagraph"/>
        <w:numPr>
          <w:ilvl w:val="0"/>
          <w:numId w:val="20"/>
        </w:numPr>
        <w:tabs>
          <w:tab w:val="left" w:pos="567"/>
        </w:tabs>
      </w:pPr>
      <w:r w:rsidRPr="00BA4BD8">
        <w:t xml:space="preserve">Early Action and Intervention </w:t>
      </w:r>
    </w:p>
    <w:p w14:paraId="0F2216D2" w14:textId="77777777" w:rsidR="00C13C68" w:rsidRPr="00BA4BD8" w:rsidRDefault="00C13C68" w:rsidP="00C13C68">
      <w:pPr>
        <w:pStyle w:val="ListParagraph"/>
        <w:numPr>
          <w:ilvl w:val="0"/>
          <w:numId w:val="20"/>
        </w:numPr>
        <w:tabs>
          <w:tab w:val="left" w:pos="567"/>
        </w:tabs>
      </w:pPr>
      <w:r w:rsidRPr="00BA4BD8">
        <w:t>Integrated services</w:t>
      </w:r>
    </w:p>
    <w:p w14:paraId="0F2216D3" w14:textId="77777777" w:rsidR="00C13C68" w:rsidRDefault="00C13C68" w:rsidP="00C13C68">
      <w:pPr>
        <w:pStyle w:val="ListParagraph"/>
        <w:numPr>
          <w:ilvl w:val="0"/>
          <w:numId w:val="20"/>
        </w:numPr>
        <w:tabs>
          <w:tab w:val="left" w:pos="567"/>
        </w:tabs>
      </w:pPr>
      <w:r w:rsidRPr="00BA4BD8">
        <w:t xml:space="preserve">Community based approaches to self-care/management and prevention </w:t>
      </w:r>
    </w:p>
    <w:p w14:paraId="0F2216D4" w14:textId="77777777" w:rsidR="00C13C68" w:rsidRPr="00BA4BD8" w:rsidRDefault="00C13C68" w:rsidP="00C13C68">
      <w:pPr>
        <w:pStyle w:val="ListParagraph"/>
        <w:tabs>
          <w:tab w:val="left" w:pos="567"/>
        </w:tabs>
        <w:ind w:left="1440"/>
      </w:pPr>
    </w:p>
    <w:p w14:paraId="0F2216D5" w14:textId="77777777" w:rsidR="00C13C68" w:rsidRPr="00BA4BD8" w:rsidRDefault="00C13C68" w:rsidP="00C13C68">
      <w:pPr>
        <w:pStyle w:val="ListParagraph"/>
        <w:numPr>
          <w:ilvl w:val="0"/>
          <w:numId w:val="17"/>
        </w:numPr>
        <w:tabs>
          <w:tab w:val="left" w:pos="567"/>
        </w:tabs>
        <w:rPr>
          <w:b/>
        </w:rPr>
      </w:pPr>
      <w:r w:rsidRPr="00BA4BD8">
        <w:rPr>
          <w:b/>
        </w:rPr>
        <w:t>Strand 2, Connected Communities</w:t>
      </w:r>
    </w:p>
    <w:p w14:paraId="0F2216D6" w14:textId="77777777" w:rsidR="00C13C68" w:rsidRPr="00BA4BD8" w:rsidRDefault="00C13C68" w:rsidP="00C13C68">
      <w:pPr>
        <w:pStyle w:val="ListParagraph"/>
        <w:tabs>
          <w:tab w:val="left" w:pos="567"/>
        </w:tabs>
        <w:rPr>
          <w:i/>
        </w:rPr>
      </w:pPr>
      <w:r w:rsidRPr="00BA4BD8">
        <w:rPr>
          <w:i/>
        </w:rPr>
        <w:t>Developing Volunteering (Connected)</w:t>
      </w:r>
    </w:p>
    <w:p w14:paraId="0F2216D7" w14:textId="77777777" w:rsidR="00C13C68" w:rsidRPr="00BA4BD8" w:rsidRDefault="00C13C68" w:rsidP="00C13C68">
      <w:pPr>
        <w:pStyle w:val="ListParagraph"/>
        <w:numPr>
          <w:ilvl w:val="0"/>
          <w:numId w:val="21"/>
        </w:numPr>
        <w:tabs>
          <w:tab w:val="left" w:pos="567"/>
        </w:tabs>
      </w:pPr>
      <w:r w:rsidRPr="00BA4BD8">
        <w:t>Recruitment (including skilled volunteering)</w:t>
      </w:r>
    </w:p>
    <w:p w14:paraId="0F2216D8" w14:textId="77777777" w:rsidR="00C13C68" w:rsidRPr="00BA4BD8" w:rsidRDefault="00C13C68" w:rsidP="00C13C68">
      <w:pPr>
        <w:pStyle w:val="ListParagraph"/>
        <w:numPr>
          <w:ilvl w:val="0"/>
          <w:numId w:val="21"/>
        </w:numPr>
        <w:tabs>
          <w:tab w:val="left" w:pos="567"/>
        </w:tabs>
      </w:pPr>
      <w:r w:rsidRPr="00BA4BD8">
        <w:t xml:space="preserve">Incentivised Volunteering / Engagement </w:t>
      </w:r>
    </w:p>
    <w:p w14:paraId="0F2216D9" w14:textId="77777777" w:rsidR="00C13C68" w:rsidRPr="00BA4BD8" w:rsidRDefault="00C13C68" w:rsidP="00C13C68">
      <w:pPr>
        <w:pStyle w:val="ListParagraph"/>
        <w:tabs>
          <w:tab w:val="left" w:pos="567"/>
        </w:tabs>
      </w:pPr>
    </w:p>
    <w:p w14:paraId="0F2216DA" w14:textId="77777777" w:rsidR="00C13C68" w:rsidRPr="00BA4BD8" w:rsidRDefault="00C13C68" w:rsidP="00C13C68">
      <w:pPr>
        <w:pStyle w:val="ListParagraph"/>
        <w:numPr>
          <w:ilvl w:val="0"/>
          <w:numId w:val="17"/>
        </w:numPr>
        <w:tabs>
          <w:tab w:val="left" w:pos="567"/>
        </w:tabs>
        <w:rPr>
          <w:b/>
        </w:rPr>
      </w:pPr>
      <w:r w:rsidRPr="00BA4BD8">
        <w:rPr>
          <w:b/>
        </w:rPr>
        <w:t xml:space="preserve">Strand 3, Communication and Culture </w:t>
      </w:r>
    </w:p>
    <w:p w14:paraId="0F2216DB" w14:textId="77777777" w:rsidR="00C13C68" w:rsidRPr="00BA4BD8" w:rsidRDefault="00C13C68" w:rsidP="00C13C68">
      <w:pPr>
        <w:pStyle w:val="ListParagraph"/>
        <w:tabs>
          <w:tab w:val="left" w:pos="567"/>
        </w:tabs>
        <w:rPr>
          <w:i/>
        </w:rPr>
      </w:pPr>
      <w:r w:rsidRPr="00BA4BD8">
        <w:rPr>
          <w:i/>
        </w:rPr>
        <w:t>Part A: Internal Communications (Effective Partnerships)</w:t>
      </w:r>
    </w:p>
    <w:p w14:paraId="0F2216DC" w14:textId="77777777" w:rsidR="00C13C68" w:rsidRPr="00BA4BD8" w:rsidRDefault="00C13C68" w:rsidP="00C13C68">
      <w:pPr>
        <w:pStyle w:val="ListParagraph"/>
        <w:numPr>
          <w:ilvl w:val="0"/>
          <w:numId w:val="22"/>
        </w:numPr>
        <w:tabs>
          <w:tab w:val="left" w:pos="567"/>
        </w:tabs>
      </w:pPr>
      <w:r w:rsidRPr="00BA4BD8">
        <w:t>Improve communication across the Partnership in the form of a Communication Strategy. How we can communicate more effectively as a Partnership</w:t>
      </w:r>
    </w:p>
    <w:p w14:paraId="0F2216DD" w14:textId="77777777" w:rsidR="00C13C68" w:rsidRPr="00BA4BD8" w:rsidRDefault="00C13C68" w:rsidP="00C13C68">
      <w:pPr>
        <w:pStyle w:val="ListParagraph"/>
        <w:tabs>
          <w:tab w:val="left" w:pos="567"/>
        </w:tabs>
        <w:rPr>
          <w:i/>
        </w:rPr>
      </w:pPr>
      <w:r w:rsidRPr="00BA4BD8">
        <w:rPr>
          <w:i/>
        </w:rPr>
        <w:t xml:space="preserve">Part B: External Communications </w:t>
      </w:r>
    </w:p>
    <w:p w14:paraId="0F2216DE" w14:textId="77777777" w:rsidR="00C13C68" w:rsidRPr="00BA4BD8" w:rsidRDefault="00C13C68" w:rsidP="00C13C68">
      <w:pPr>
        <w:pStyle w:val="ListParagraph"/>
        <w:numPr>
          <w:ilvl w:val="0"/>
          <w:numId w:val="22"/>
        </w:numPr>
        <w:tabs>
          <w:tab w:val="left" w:pos="567"/>
        </w:tabs>
      </w:pPr>
      <w:r w:rsidRPr="00BA4BD8">
        <w:t xml:space="preserve">Wider communication in terms of organisations understanding what different services/opportunities are being delivered.  Elements of this included reference to Refernet which provides a digital platform which details different services available to residents/service users.  </w:t>
      </w:r>
    </w:p>
    <w:p w14:paraId="0F2216DF" w14:textId="77777777" w:rsidR="00C13C68" w:rsidRDefault="00C13C68" w:rsidP="00C13C68">
      <w:pPr>
        <w:pStyle w:val="ListParagraph"/>
        <w:tabs>
          <w:tab w:val="left" w:pos="567"/>
        </w:tabs>
        <w:rPr>
          <w:i/>
        </w:rPr>
      </w:pPr>
    </w:p>
    <w:p w14:paraId="0F2216E0" w14:textId="77777777" w:rsidR="00C13C68" w:rsidRDefault="00C13C68" w:rsidP="00C13C68">
      <w:pPr>
        <w:pStyle w:val="ListParagraph"/>
        <w:numPr>
          <w:ilvl w:val="0"/>
          <w:numId w:val="17"/>
        </w:numPr>
        <w:tabs>
          <w:tab w:val="left" w:pos="567"/>
        </w:tabs>
      </w:pPr>
      <w:r>
        <w:t xml:space="preserve">Following the launch of the strategy, a series of thematic group workshops have taken place between September and December to develop an action plan to identify activities and shape a clear action plan. </w:t>
      </w:r>
    </w:p>
    <w:p w14:paraId="0F2216E1" w14:textId="77777777" w:rsidR="00C13C68" w:rsidRDefault="00C13C68" w:rsidP="00C13C68">
      <w:pPr>
        <w:pStyle w:val="ListParagraph"/>
        <w:tabs>
          <w:tab w:val="left" w:pos="567"/>
        </w:tabs>
      </w:pPr>
    </w:p>
    <w:p w14:paraId="0F2216E2" w14:textId="77777777" w:rsidR="00C13C68" w:rsidRPr="00BA4BD8" w:rsidRDefault="00C13C68" w:rsidP="00C13C68">
      <w:pPr>
        <w:pStyle w:val="ListParagraph"/>
        <w:numPr>
          <w:ilvl w:val="0"/>
          <w:numId w:val="17"/>
        </w:numPr>
        <w:tabs>
          <w:tab w:val="left" w:pos="567"/>
        </w:tabs>
      </w:pPr>
      <w:r>
        <w:lastRenderedPageBreak/>
        <w:t>The Partnership’s action plan has now been adopted by the Leaders and Executive Boards in December 2019.  A full copy is attached in appendix B. However, a summary of the 10</w:t>
      </w:r>
      <w:r w:rsidRPr="00BA4BD8">
        <w:t xml:space="preserve"> defined projects </w:t>
      </w:r>
      <w:r>
        <w:t xml:space="preserve">are below. </w:t>
      </w:r>
    </w:p>
    <w:tbl>
      <w:tblPr>
        <w:tblStyle w:val="TableGrid"/>
        <w:tblW w:w="9214" w:type="dxa"/>
        <w:tblInd w:w="709" w:type="dxa"/>
        <w:tblLook w:val="04A0" w:firstRow="1" w:lastRow="0" w:firstColumn="1" w:lastColumn="0" w:noHBand="0" w:noVBand="1"/>
      </w:tblPr>
      <w:tblGrid>
        <w:gridCol w:w="2303"/>
        <w:gridCol w:w="2304"/>
        <w:gridCol w:w="2303"/>
        <w:gridCol w:w="2304"/>
      </w:tblGrid>
      <w:tr w:rsidR="002F1C03" w14:paraId="0F2216E7" w14:textId="77777777" w:rsidTr="00C13C68">
        <w:trPr>
          <w:trHeight w:val="334"/>
        </w:trPr>
        <w:tc>
          <w:tcPr>
            <w:tcW w:w="2303" w:type="dxa"/>
          </w:tcPr>
          <w:p w14:paraId="0F2216E3" w14:textId="77777777" w:rsidR="00C13C68" w:rsidRPr="00BA4BD8" w:rsidRDefault="00C13C68" w:rsidP="00C13C68">
            <w:pPr>
              <w:tabs>
                <w:tab w:val="left" w:pos="1155"/>
              </w:tabs>
              <w:rPr>
                <w:rFonts w:cs="Arial"/>
                <w:b/>
                <w:color w:val="000000" w:themeColor="text1"/>
              </w:rPr>
            </w:pPr>
            <w:r w:rsidRPr="00BA4BD8">
              <w:rPr>
                <w:rFonts w:cs="Arial"/>
                <w:b/>
                <w:color w:val="000000" w:themeColor="text1"/>
              </w:rPr>
              <w:t xml:space="preserve">Theme </w:t>
            </w:r>
          </w:p>
        </w:tc>
        <w:tc>
          <w:tcPr>
            <w:tcW w:w="2304" w:type="dxa"/>
          </w:tcPr>
          <w:p w14:paraId="0F2216E4" w14:textId="77777777" w:rsidR="00C13C68" w:rsidRPr="00BA4BD8" w:rsidRDefault="00C13C68" w:rsidP="00C13C68">
            <w:pPr>
              <w:tabs>
                <w:tab w:val="left" w:pos="1155"/>
              </w:tabs>
              <w:rPr>
                <w:rFonts w:cs="Arial"/>
                <w:b/>
                <w:color w:val="000000" w:themeColor="text1"/>
              </w:rPr>
            </w:pPr>
            <w:r w:rsidRPr="00BA4BD8">
              <w:rPr>
                <w:rFonts w:cs="Arial"/>
                <w:b/>
                <w:color w:val="000000" w:themeColor="text1"/>
              </w:rPr>
              <w:t>Objective 1</w:t>
            </w:r>
          </w:p>
        </w:tc>
        <w:tc>
          <w:tcPr>
            <w:tcW w:w="2303" w:type="dxa"/>
          </w:tcPr>
          <w:p w14:paraId="0F2216E5" w14:textId="77777777" w:rsidR="00C13C68" w:rsidRPr="00BA4BD8" w:rsidRDefault="00C13C68" w:rsidP="00C13C68">
            <w:pPr>
              <w:tabs>
                <w:tab w:val="left" w:pos="1155"/>
              </w:tabs>
              <w:rPr>
                <w:rFonts w:cs="Arial"/>
                <w:b/>
                <w:color w:val="000000" w:themeColor="text1"/>
              </w:rPr>
            </w:pPr>
            <w:r w:rsidRPr="00BA4BD8">
              <w:rPr>
                <w:rFonts w:cs="Arial"/>
                <w:b/>
                <w:color w:val="000000" w:themeColor="text1"/>
              </w:rPr>
              <w:t>Objective 2</w:t>
            </w:r>
          </w:p>
        </w:tc>
        <w:tc>
          <w:tcPr>
            <w:tcW w:w="2304" w:type="dxa"/>
          </w:tcPr>
          <w:p w14:paraId="0F2216E6" w14:textId="77777777" w:rsidR="00C13C68" w:rsidRPr="00BA4BD8" w:rsidRDefault="00C13C68" w:rsidP="00C13C68">
            <w:pPr>
              <w:tabs>
                <w:tab w:val="left" w:pos="1155"/>
              </w:tabs>
              <w:rPr>
                <w:rFonts w:cs="Arial"/>
                <w:b/>
                <w:color w:val="000000" w:themeColor="text1"/>
              </w:rPr>
            </w:pPr>
            <w:r w:rsidRPr="00BA4BD8">
              <w:rPr>
                <w:rFonts w:cs="Arial"/>
                <w:b/>
                <w:color w:val="000000" w:themeColor="text1"/>
              </w:rPr>
              <w:t>Objective 3</w:t>
            </w:r>
          </w:p>
        </w:tc>
      </w:tr>
      <w:tr w:rsidR="002F1C03" w14:paraId="0F2216ED" w14:textId="77777777" w:rsidTr="00C13C68">
        <w:trPr>
          <w:trHeight w:val="848"/>
        </w:trPr>
        <w:tc>
          <w:tcPr>
            <w:tcW w:w="2303" w:type="dxa"/>
          </w:tcPr>
          <w:p w14:paraId="0F2216E8" w14:textId="77777777" w:rsidR="00C13C68" w:rsidRPr="003D5451" w:rsidRDefault="00C13C68" w:rsidP="00C13C68">
            <w:pPr>
              <w:tabs>
                <w:tab w:val="left" w:pos="1155"/>
              </w:tabs>
              <w:rPr>
                <w:rFonts w:cs="Arial"/>
                <w:b/>
                <w:color w:val="C00000"/>
                <w:sz w:val="20"/>
              </w:rPr>
            </w:pPr>
            <w:r w:rsidRPr="003D5451">
              <w:rPr>
                <w:rFonts w:cs="Arial"/>
                <w:b/>
                <w:color w:val="C00000"/>
                <w:sz w:val="20"/>
              </w:rPr>
              <w:t>EFFECTIVE PARTNERSHIPS</w:t>
            </w:r>
          </w:p>
          <w:p w14:paraId="0F2216E9" w14:textId="77777777" w:rsidR="00C13C68" w:rsidRPr="003D5451" w:rsidRDefault="00C13C68" w:rsidP="00C13C68">
            <w:pPr>
              <w:tabs>
                <w:tab w:val="left" w:pos="1155"/>
              </w:tabs>
              <w:rPr>
                <w:rFonts w:cs="Arial"/>
                <w:color w:val="000000" w:themeColor="text1"/>
                <w:sz w:val="20"/>
              </w:rPr>
            </w:pPr>
            <w:r w:rsidRPr="003D5451">
              <w:rPr>
                <w:rFonts w:cs="Arial"/>
                <w:color w:val="000000" w:themeColor="text1"/>
                <w:sz w:val="20"/>
              </w:rPr>
              <w:t xml:space="preserve">Executive Board </w:t>
            </w:r>
          </w:p>
        </w:tc>
        <w:tc>
          <w:tcPr>
            <w:tcW w:w="2304" w:type="dxa"/>
          </w:tcPr>
          <w:p w14:paraId="0F2216EA" w14:textId="77777777" w:rsidR="00C13C68" w:rsidRPr="003D5451" w:rsidRDefault="00C13C68" w:rsidP="00C13C68">
            <w:pPr>
              <w:tabs>
                <w:tab w:val="left" w:pos="1155"/>
              </w:tabs>
              <w:rPr>
                <w:rFonts w:cs="Arial"/>
                <w:color w:val="000000" w:themeColor="text1"/>
                <w:sz w:val="20"/>
              </w:rPr>
            </w:pPr>
            <w:r w:rsidRPr="009E04F2">
              <w:rPr>
                <w:rFonts w:cs="Arial"/>
                <w:color w:val="000000" w:themeColor="text1"/>
                <w:sz w:val="20"/>
              </w:rPr>
              <w:t>Develop a Data Dashboard</w:t>
            </w:r>
          </w:p>
        </w:tc>
        <w:tc>
          <w:tcPr>
            <w:tcW w:w="2303" w:type="dxa"/>
          </w:tcPr>
          <w:p w14:paraId="0F2216EB" w14:textId="77777777" w:rsidR="00C13C68" w:rsidRPr="003D5451" w:rsidRDefault="00C13C68" w:rsidP="00C13C68">
            <w:pPr>
              <w:tabs>
                <w:tab w:val="left" w:pos="1155"/>
              </w:tabs>
              <w:rPr>
                <w:rFonts w:cs="Arial"/>
                <w:color w:val="000000" w:themeColor="text1"/>
                <w:sz w:val="20"/>
              </w:rPr>
            </w:pPr>
            <w:r w:rsidRPr="009E04F2">
              <w:rPr>
                <w:rFonts w:cs="Arial"/>
                <w:color w:val="000000" w:themeColor="text1"/>
                <w:sz w:val="20"/>
              </w:rPr>
              <w:t>Communication Framework</w:t>
            </w:r>
          </w:p>
        </w:tc>
        <w:tc>
          <w:tcPr>
            <w:tcW w:w="2304" w:type="dxa"/>
          </w:tcPr>
          <w:p w14:paraId="0F2216EC" w14:textId="77777777" w:rsidR="00C13C68" w:rsidRPr="003D5451" w:rsidRDefault="00C13C68" w:rsidP="00C13C68">
            <w:pPr>
              <w:tabs>
                <w:tab w:val="left" w:pos="1155"/>
              </w:tabs>
              <w:rPr>
                <w:rFonts w:cs="Arial"/>
                <w:color w:val="000000" w:themeColor="text1"/>
                <w:sz w:val="20"/>
              </w:rPr>
            </w:pPr>
          </w:p>
        </w:tc>
      </w:tr>
      <w:tr w:rsidR="002F1C03" w14:paraId="0F2216F3" w14:textId="77777777" w:rsidTr="00C13C68">
        <w:trPr>
          <w:trHeight w:val="2817"/>
        </w:trPr>
        <w:tc>
          <w:tcPr>
            <w:tcW w:w="2303" w:type="dxa"/>
          </w:tcPr>
          <w:p w14:paraId="0F2216EE" w14:textId="77777777" w:rsidR="00C13C68" w:rsidRPr="003D5451" w:rsidRDefault="00C13C68" w:rsidP="00C13C68">
            <w:pPr>
              <w:tabs>
                <w:tab w:val="left" w:pos="1155"/>
              </w:tabs>
              <w:rPr>
                <w:rFonts w:cs="Arial"/>
                <w:b/>
                <w:color w:val="70AD47" w:themeColor="accent6"/>
                <w:sz w:val="20"/>
              </w:rPr>
            </w:pPr>
            <w:r w:rsidRPr="003D5451">
              <w:rPr>
                <w:rFonts w:cs="Arial"/>
                <w:b/>
                <w:color w:val="70AD47" w:themeColor="accent6"/>
                <w:sz w:val="20"/>
              </w:rPr>
              <w:t>GROWTH</w:t>
            </w:r>
          </w:p>
          <w:p w14:paraId="0F2216EF" w14:textId="77777777" w:rsidR="00C13C68" w:rsidRPr="003D5451" w:rsidRDefault="00C13C68" w:rsidP="00C13C68">
            <w:pPr>
              <w:tabs>
                <w:tab w:val="left" w:pos="1155"/>
              </w:tabs>
              <w:rPr>
                <w:rFonts w:cs="Arial"/>
                <w:color w:val="000000" w:themeColor="text1"/>
                <w:sz w:val="20"/>
              </w:rPr>
            </w:pPr>
            <w:r w:rsidRPr="003D5451">
              <w:rPr>
                <w:rFonts w:cs="Arial"/>
                <w:color w:val="000000" w:themeColor="text1"/>
                <w:sz w:val="20"/>
              </w:rPr>
              <w:t>Education, Skills, Aspirations</w:t>
            </w:r>
          </w:p>
        </w:tc>
        <w:tc>
          <w:tcPr>
            <w:tcW w:w="2304" w:type="dxa"/>
          </w:tcPr>
          <w:p w14:paraId="0F2216F0" w14:textId="77777777" w:rsidR="00C13C68" w:rsidRPr="003D5451" w:rsidRDefault="00C13C68" w:rsidP="00C13C68">
            <w:pPr>
              <w:tabs>
                <w:tab w:val="left" w:pos="1155"/>
              </w:tabs>
              <w:rPr>
                <w:rFonts w:cs="Arial"/>
                <w:color w:val="000000" w:themeColor="text1"/>
                <w:sz w:val="20"/>
              </w:rPr>
            </w:pPr>
            <w:r w:rsidRPr="003D5451">
              <w:rPr>
                <w:rFonts w:cs="Arial"/>
                <w:color w:val="000000" w:themeColor="text1"/>
                <w:sz w:val="20"/>
              </w:rPr>
              <w:t>Identify the current services available across the borough and map these as pathways in the form of an interactive infographic</w:t>
            </w:r>
          </w:p>
        </w:tc>
        <w:tc>
          <w:tcPr>
            <w:tcW w:w="2303" w:type="dxa"/>
          </w:tcPr>
          <w:p w14:paraId="0F2216F1" w14:textId="77777777" w:rsidR="00C13C68" w:rsidRPr="003D5451" w:rsidRDefault="00C13C68" w:rsidP="00C13C68">
            <w:pPr>
              <w:tabs>
                <w:tab w:val="left" w:pos="1155"/>
              </w:tabs>
              <w:rPr>
                <w:rFonts w:cs="Arial"/>
                <w:color w:val="000000" w:themeColor="text1"/>
                <w:sz w:val="20"/>
              </w:rPr>
            </w:pPr>
            <w:r w:rsidRPr="003D5451">
              <w:rPr>
                <w:rFonts w:cs="Arial"/>
                <w:color w:val="000000" w:themeColor="text1"/>
                <w:sz w:val="20"/>
              </w:rPr>
              <w:t>Capitalise on the Local Government Association (LGA) ‘Work Local’ scheme to gain funding to support a programme focusing on improving opportunities for those within South Ribble who are furthest away from employment.</w:t>
            </w:r>
          </w:p>
        </w:tc>
        <w:tc>
          <w:tcPr>
            <w:tcW w:w="2304" w:type="dxa"/>
          </w:tcPr>
          <w:p w14:paraId="0F2216F2" w14:textId="77777777" w:rsidR="00C13C68" w:rsidRPr="003D5451" w:rsidRDefault="00C13C68" w:rsidP="00C13C68">
            <w:pPr>
              <w:tabs>
                <w:tab w:val="left" w:pos="1155"/>
              </w:tabs>
              <w:rPr>
                <w:rFonts w:cs="Arial"/>
                <w:color w:val="000000" w:themeColor="text1"/>
                <w:sz w:val="20"/>
              </w:rPr>
            </w:pPr>
          </w:p>
        </w:tc>
      </w:tr>
      <w:tr w:rsidR="002F1C03" w14:paraId="0F2216F9" w14:textId="77777777" w:rsidTr="00C13C68">
        <w:trPr>
          <w:trHeight w:val="2120"/>
        </w:trPr>
        <w:tc>
          <w:tcPr>
            <w:tcW w:w="2303" w:type="dxa"/>
          </w:tcPr>
          <w:p w14:paraId="0F2216F4" w14:textId="77777777" w:rsidR="00C13C68" w:rsidRPr="003D5451" w:rsidRDefault="00C13C68" w:rsidP="00C13C68">
            <w:pPr>
              <w:tabs>
                <w:tab w:val="left" w:pos="1155"/>
              </w:tabs>
              <w:rPr>
                <w:rFonts w:cs="Arial"/>
                <w:b/>
                <w:color w:val="0070C0"/>
                <w:sz w:val="20"/>
              </w:rPr>
            </w:pPr>
            <w:r w:rsidRPr="003D5451">
              <w:rPr>
                <w:rFonts w:cs="Arial"/>
                <w:b/>
                <w:color w:val="0070C0"/>
                <w:sz w:val="20"/>
              </w:rPr>
              <w:t>CONNECTED</w:t>
            </w:r>
          </w:p>
          <w:p w14:paraId="0F2216F5" w14:textId="77777777" w:rsidR="00C13C68" w:rsidRPr="003D5451" w:rsidRDefault="00C13C68" w:rsidP="00C13C68">
            <w:pPr>
              <w:tabs>
                <w:tab w:val="left" w:pos="1155"/>
              </w:tabs>
              <w:rPr>
                <w:rFonts w:cs="Arial"/>
                <w:color w:val="000000" w:themeColor="text1"/>
                <w:sz w:val="20"/>
              </w:rPr>
            </w:pPr>
            <w:r w:rsidRPr="003D5451">
              <w:rPr>
                <w:rFonts w:cs="Arial"/>
                <w:color w:val="000000" w:themeColor="text1"/>
                <w:sz w:val="20"/>
              </w:rPr>
              <w:t>Developing Volunteering</w:t>
            </w:r>
          </w:p>
        </w:tc>
        <w:tc>
          <w:tcPr>
            <w:tcW w:w="2304" w:type="dxa"/>
          </w:tcPr>
          <w:p w14:paraId="0F2216F6" w14:textId="77777777" w:rsidR="00C13C68" w:rsidRPr="003D5451" w:rsidRDefault="00C13C68" w:rsidP="00C13C68">
            <w:pPr>
              <w:tabs>
                <w:tab w:val="left" w:pos="1155"/>
              </w:tabs>
              <w:rPr>
                <w:rFonts w:cs="Arial"/>
                <w:color w:val="000000" w:themeColor="text1"/>
                <w:sz w:val="20"/>
              </w:rPr>
            </w:pPr>
            <w:r w:rsidRPr="003D5451">
              <w:rPr>
                <w:rFonts w:cs="Arial"/>
                <w:color w:val="000000" w:themeColor="text1"/>
                <w:sz w:val="20"/>
              </w:rPr>
              <w:t>Agree to implement an approach within partner organisations to enable employees to give their skills to voluntary organisations for a certain period per year.</w:t>
            </w:r>
          </w:p>
        </w:tc>
        <w:tc>
          <w:tcPr>
            <w:tcW w:w="2303" w:type="dxa"/>
          </w:tcPr>
          <w:p w14:paraId="0F2216F7" w14:textId="77777777" w:rsidR="00C13C68" w:rsidRPr="003D5451" w:rsidRDefault="00C13C68" w:rsidP="00C13C68">
            <w:pPr>
              <w:tabs>
                <w:tab w:val="left" w:pos="1155"/>
              </w:tabs>
              <w:rPr>
                <w:rFonts w:cs="Arial"/>
                <w:color w:val="000000" w:themeColor="text1"/>
                <w:sz w:val="20"/>
              </w:rPr>
            </w:pPr>
            <w:r w:rsidRPr="003D5451">
              <w:rPr>
                <w:rFonts w:cs="Arial"/>
                <w:color w:val="000000" w:themeColor="text1"/>
                <w:sz w:val="20"/>
              </w:rPr>
              <w:t>Utilise a Central Platform(s) for Volunteering Opportunities across South Ribble</w:t>
            </w:r>
          </w:p>
        </w:tc>
        <w:tc>
          <w:tcPr>
            <w:tcW w:w="2304" w:type="dxa"/>
          </w:tcPr>
          <w:p w14:paraId="0F2216F8" w14:textId="77777777" w:rsidR="00C13C68" w:rsidRPr="003D5451" w:rsidRDefault="00C13C68" w:rsidP="00C13C68">
            <w:pPr>
              <w:tabs>
                <w:tab w:val="left" w:pos="1155"/>
              </w:tabs>
              <w:rPr>
                <w:rFonts w:cs="Arial"/>
                <w:color w:val="000000" w:themeColor="text1"/>
                <w:sz w:val="20"/>
              </w:rPr>
            </w:pPr>
            <w:r w:rsidRPr="003D5451">
              <w:rPr>
                <w:rFonts w:cs="Arial"/>
                <w:color w:val="000000" w:themeColor="text1"/>
                <w:sz w:val="20"/>
              </w:rPr>
              <w:t>Tempo Time Credits</w:t>
            </w:r>
          </w:p>
        </w:tc>
      </w:tr>
      <w:tr w:rsidR="002F1C03" w14:paraId="0F2216FF" w14:textId="77777777" w:rsidTr="00C13C68">
        <w:trPr>
          <w:trHeight w:val="1110"/>
        </w:trPr>
        <w:tc>
          <w:tcPr>
            <w:tcW w:w="2303" w:type="dxa"/>
          </w:tcPr>
          <w:p w14:paraId="0F2216FA" w14:textId="77777777" w:rsidR="00C13C68" w:rsidRPr="003D5451" w:rsidRDefault="00C13C68" w:rsidP="00C13C68">
            <w:pPr>
              <w:tabs>
                <w:tab w:val="left" w:pos="1155"/>
              </w:tabs>
              <w:rPr>
                <w:rFonts w:cs="Arial"/>
                <w:b/>
                <w:color w:val="C00000"/>
                <w:sz w:val="20"/>
              </w:rPr>
            </w:pPr>
            <w:r w:rsidRPr="003D5451">
              <w:rPr>
                <w:rFonts w:cs="Arial"/>
                <w:b/>
                <w:color w:val="C00000"/>
                <w:sz w:val="20"/>
              </w:rPr>
              <w:t>EFFECTIVE PARTNERSHIPS</w:t>
            </w:r>
          </w:p>
          <w:p w14:paraId="0F2216FB" w14:textId="77777777" w:rsidR="00C13C68" w:rsidRPr="003D5451" w:rsidRDefault="00C13C68" w:rsidP="00C13C68">
            <w:pPr>
              <w:tabs>
                <w:tab w:val="left" w:pos="1155"/>
              </w:tabs>
              <w:rPr>
                <w:rFonts w:cs="Arial"/>
                <w:color w:val="000000" w:themeColor="text1"/>
                <w:sz w:val="20"/>
              </w:rPr>
            </w:pPr>
            <w:r w:rsidRPr="003D5451">
              <w:rPr>
                <w:rFonts w:cs="Arial"/>
                <w:color w:val="000000" w:themeColor="text1"/>
                <w:sz w:val="20"/>
              </w:rPr>
              <w:t>Health</w:t>
            </w:r>
          </w:p>
        </w:tc>
        <w:tc>
          <w:tcPr>
            <w:tcW w:w="2304" w:type="dxa"/>
          </w:tcPr>
          <w:p w14:paraId="0F2216FC" w14:textId="77777777" w:rsidR="00C13C68" w:rsidRPr="003D5451" w:rsidRDefault="00C13C68" w:rsidP="00C13C68">
            <w:pPr>
              <w:tabs>
                <w:tab w:val="left" w:pos="1155"/>
              </w:tabs>
              <w:rPr>
                <w:rFonts w:cs="Arial"/>
                <w:color w:val="000000" w:themeColor="text1"/>
                <w:sz w:val="20"/>
              </w:rPr>
            </w:pPr>
            <w:r w:rsidRPr="003D5451">
              <w:rPr>
                <w:rFonts w:cs="Arial"/>
                <w:color w:val="000000" w:themeColor="text1"/>
                <w:sz w:val="20"/>
              </w:rPr>
              <w:t>Provide infrastructure to support the South Ribble Integrated Team</w:t>
            </w:r>
          </w:p>
        </w:tc>
        <w:tc>
          <w:tcPr>
            <w:tcW w:w="2303" w:type="dxa"/>
          </w:tcPr>
          <w:p w14:paraId="0F2216FD" w14:textId="77777777" w:rsidR="00C13C68" w:rsidRPr="003D5451" w:rsidRDefault="00C13C68" w:rsidP="00C13C68">
            <w:pPr>
              <w:tabs>
                <w:tab w:val="left" w:pos="1155"/>
              </w:tabs>
              <w:rPr>
                <w:rFonts w:cs="Arial"/>
                <w:color w:val="000000" w:themeColor="text1"/>
                <w:sz w:val="20"/>
              </w:rPr>
            </w:pPr>
            <w:r w:rsidRPr="003D5451">
              <w:rPr>
                <w:rFonts w:cs="Arial"/>
                <w:color w:val="000000" w:themeColor="text1"/>
                <w:sz w:val="20"/>
              </w:rPr>
              <w:t>Implement Refernet</w:t>
            </w:r>
          </w:p>
        </w:tc>
        <w:tc>
          <w:tcPr>
            <w:tcW w:w="2304" w:type="dxa"/>
          </w:tcPr>
          <w:p w14:paraId="0F2216FE" w14:textId="77777777" w:rsidR="00C13C68" w:rsidRPr="003D5451" w:rsidRDefault="00C13C68" w:rsidP="00C13C68">
            <w:pPr>
              <w:tabs>
                <w:tab w:val="left" w:pos="1155"/>
              </w:tabs>
              <w:rPr>
                <w:rFonts w:cs="Arial"/>
                <w:color w:val="000000" w:themeColor="text1"/>
                <w:sz w:val="20"/>
              </w:rPr>
            </w:pPr>
            <w:r w:rsidRPr="003D5451">
              <w:rPr>
                <w:rFonts w:cs="Arial"/>
                <w:color w:val="000000" w:themeColor="text1"/>
                <w:sz w:val="20"/>
              </w:rPr>
              <w:t>Identify the current services available across the borough and map pathways</w:t>
            </w:r>
          </w:p>
        </w:tc>
      </w:tr>
    </w:tbl>
    <w:p w14:paraId="0F221700" w14:textId="77777777" w:rsidR="00C13C68" w:rsidRDefault="00C13C68" w:rsidP="00C13C68">
      <w:pPr>
        <w:tabs>
          <w:tab w:val="left" w:pos="567"/>
        </w:tabs>
        <w:rPr>
          <w:i/>
        </w:rPr>
      </w:pPr>
    </w:p>
    <w:p w14:paraId="0F221701" w14:textId="77777777" w:rsidR="00C13C68" w:rsidRPr="00BA4BD8" w:rsidRDefault="00C13C68" w:rsidP="00C13C68">
      <w:pPr>
        <w:tabs>
          <w:tab w:val="left" w:pos="567"/>
        </w:tabs>
        <w:rPr>
          <w:i/>
        </w:rPr>
      </w:pPr>
    </w:p>
    <w:p w14:paraId="0F221702" w14:textId="77777777" w:rsidR="00C13C68" w:rsidRDefault="00C13C68" w:rsidP="00C13C68">
      <w:pPr>
        <w:pStyle w:val="ListParagraph"/>
        <w:numPr>
          <w:ilvl w:val="0"/>
          <w:numId w:val="17"/>
        </w:numPr>
        <w:tabs>
          <w:tab w:val="left" w:pos="567"/>
        </w:tabs>
        <w:rPr>
          <w:b/>
        </w:rPr>
      </w:pPr>
      <w:r w:rsidRPr="003D5451">
        <w:rPr>
          <w:b/>
        </w:rPr>
        <w:t>Performance Framework and Measuring success</w:t>
      </w:r>
    </w:p>
    <w:p w14:paraId="0F221703" w14:textId="77777777" w:rsidR="00C13C68" w:rsidRPr="005479D3" w:rsidRDefault="00C13C68" w:rsidP="00C13C68">
      <w:pPr>
        <w:pStyle w:val="ListParagraph"/>
        <w:numPr>
          <w:ilvl w:val="0"/>
          <w:numId w:val="17"/>
        </w:numPr>
        <w:tabs>
          <w:tab w:val="left" w:pos="567"/>
        </w:tabs>
        <w:rPr>
          <w:b/>
        </w:rPr>
      </w:pPr>
      <w:r>
        <w:t xml:space="preserve">A performance management framework is being developed and yet to be formally adopted by the Leadership and Executive Board.  However, there are clear structures in place to manage projects and activities, which have been agreed. </w:t>
      </w:r>
    </w:p>
    <w:p w14:paraId="0F221704" w14:textId="77777777" w:rsidR="00C13C68" w:rsidRPr="005479D3" w:rsidRDefault="00C13C68" w:rsidP="00C13C68">
      <w:pPr>
        <w:pStyle w:val="ListParagraph"/>
        <w:tabs>
          <w:tab w:val="left" w:pos="567"/>
        </w:tabs>
        <w:rPr>
          <w:b/>
        </w:rPr>
      </w:pPr>
    </w:p>
    <w:p w14:paraId="0F221705" w14:textId="77777777" w:rsidR="00C13C68" w:rsidRPr="003D5451" w:rsidRDefault="00C13C68" w:rsidP="00C13C68">
      <w:pPr>
        <w:pStyle w:val="ListParagraph"/>
        <w:numPr>
          <w:ilvl w:val="0"/>
          <w:numId w:val="17"/>
        </w:numPr>
        <w:tabs>
          <w:tab w:val="left" w:pos="567"/>
        </w:tabs>
        <w:rPr>
          <w:b/>
        </w:rPr>
      </w:pPr>
      <w:r>
        <w:t xml:space="preserve">The Executive Board receives a performance report at each meeting and a subsequent period report to the Leaders and Executive Boards. </w:t>
      </w:r>
    </w:p>
    <w:p w14:paraId="0F221706" w14:textId="77777777" w:rsidR="00C13C68" w:rsidRPr="003D5451" w:rsidRDefault="00C13C68" w:rsidP="00C13C68">
      <w:pPr>
        <w:pStyle w:val="ListParagraph"/>
        <w:tabs>
          <w:tab w:val="left" w:pos="567"/>
        </w:tabs>
        <w:rPr>
          <w:b/>
        </w:rPr>
      </w:pPr>
    </w:p>
    <w:p w14:paraId="0F221707" w14:textId="77777777" w:rsidR="00C13C68" w:rsidRPr="003D5451" w:rsidRDefault="00C13C68" w:rsidP="00C13C68">
      <w:pPr>
        <w:pStyle w:val="ListParagraph"/>
        <w:numPr>
          <w:ilvl w:val="0"/>
          <w:numId w:val="17"/>
        </w:numPr>
        <w:tabs>
          <w:tab w:val="left" w:pos="567"/>
        </w:tabs>
        <w:rPr>
          <w:b/>
        </w:rPr>
      </w:pPr>
      <w:r>
        <w:t xml:space="preserve"> A summary of the decision making, and performance structure is set over the page.  </w:t>
      </w:r>
    </w:p>
    <w:p w14:paraId="0F221708" w14:textId="77777777" w:rsidR="00C13C68" w:rsidRPr="003D5451" w:rsidRDefault="00C13C68" w:rsidP="00C13C68">
      <w:pPr>
        <w:tabs>
          <w:tab w:val="left" w:pos="567"/>
        </w:tabs>
        <w:rPr>
          <w:b/>
        </w:rPr>
      </w:pPr>
    </w:p>
    <w:p w14:paraId="0F221709" w14:textId="77777777" w:rsidR="00C13C68" w:rsidRPr="003D5451" w:rsidRDefault="00C13C68" w:rsidP="00C13C68">
      <w:pPr>
        <w:pStyle w:val="ListParagraph"/>
        <w:tabs>
          <w:tab w:val="left" w:pos="567"/>
        </w:tabs>
        <w:ind w:left="284"/>
        <w:rPr>
          <w:i/>
        </w:rPr>
      </w:pPr>
      <w:r>
        <w:rPr>
          <w:i/>
          <w:noProof/>
        </w:rPr>
        <w:lastRenderedPageBreak/>
        <w:drawing>
          <wp:inline distT="0" distB="0" distL="0" distR="0" wp14:anchorId="0F22178D" wp14:editId="0F22178E">
            <wp:extent cx="6612255" cy="3589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021858"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48455" cy="3609442"/>
                    </a:xfrm>
                    <a:prstGeom prst="rect">
                      <a:avLst/>
                    </a:prstGeom>
                    <a:noFill/>
                  </pic:spPr>
                </pic:pic>
              </a:graphicData>
            </a:graphic>
          </wp:inline>
        </w:drawing>
      </w:r>
    </w:p>
    <w:p w14:paraId="0F22170A" w14:textId="77777777" w:rsidR="00C13C68" w:rsidRPr="003D5451" w:rsidRDefault="00C13C68" w:rsidP="00C13C68">
      <w:pPr>
        <w:tabs>
          <w:tab w:val="left" w:pos="567"/>
        </w:tabs>
        <w:rPr>
          <w:i/>
        </w:rPr>
      </w:pPr>
    </w:p>
    <w:p w14:paraId="0F22170B" w14:textId="77777777" w:rsidR="00C13C68" w:rsidRPr="00DB32A4" w:rsidRDefault="00C13C68" w:rsidP="00C13C68">
      <w:pPr>
        <w:pStyle w:val="ListParagraph"/>
        <w:numPr>
          <w:ilvl w:val="0"/>
          <w:numId w:val="17"/>
        </w:numPr>
        <w:tabs>
          <w:tab w:val="left" w:pos="567"/>
        </w:tabs>
        <w:rPr>
          <w:i/>
        </w:rPr>
      </w:pPr>
      <w:r>
        <w:t>Key performance measures and key indicators are being developed and are to be agreed at the Leaders and Executive Board Meeting in March 2020.  The Partnership has agreed that its suite of indicators need to;</w:t>
      </w:r>
    </w:p>
    <w:p w14:paraId="0F22170C" w14:textId="77777777" w:rsidR="00C13C68" w:rsidRPr="00DB32A4" w:rsidRDefault="00C13C68" w:rsidP="00C13C68">
      <w:pPr>
        <w:pStyle w:val="ListParagraph"/>
        <w:numPr>
          <w:ilvl w:val="0"/>
          <w:numId w:val="22"/>
        </w:numPr>
        <w:tabs>
          <w:tab w:val="left" w:pos="567"/>
        </w:tabs>
      </w:pPr>
      <w:r w:rsidRPr="00DB32A4">
        <w:t>relate to what the Partnership can contribute to and have influence over</w:t>
      </w:r>
    </w:p>
    <w:p w14:paraId="0F22170D" w14:textId="77777777" w:rsidR="00C13C68" w:rsidRPr="00DB32A4" w:rsidRDefault="00C13C68" w:rsidP="00C13C68">
      <w:pPr>
        <w:pStyle w:val="ListParagraph"/>
        <w:numPr>
          <w:ilvl w:val="0"/>
          <w:numId w:val="22"/>
        </w:numPr>
        <w:tabs>
          <w:tab w:val="left" w:pos="567"/>
        </w:tabs>
      </w:pPr>
      <w:r w:rsidRPr="00DB32A4">
        <w:t xml:space="preserve">be forward looking to demonstrate the ‘shift’ made (provide a picture of movement, backwards, forwards and trend) </w:t>
      </w:r>
    </w:p>
    <w:p w14:paraId="0F22170E" w14:textId="77777777" w:rsidR="00C13C68" w:rsidRPr="0075004E" w:rsidRDefault="00C13C68" w:rsidP="00C13C68">
      <w:pPr>
        <w:tabs>
          <w:tab w:val="left" w:pos="567"/>
        </w:tabs>
        <w:rPr>
          <w:i/>
        </w:rPr>
      </w:pPr>
    </w:p>
    <w:p w14:paraId="0F22170F" w14:textId="77777777" w:rsidR="00C13C68" w:rsidRDefault="00C13C68" w:rsidP="00C13C68">
      <w:pPr>
        <w:pStyle w:val="ListParagraph"/>
        <w:numPr>
          <w:ilvl w:val="0"/>
          <w:numId w:val="17"/>
        </w:numPr>
        <w:tabs>
          <w:tab w:val="left" w:pos="567"/>
        </w:tabs>
      </w:pPr>
      <w:r w:rsidRPr="0075004E">
        <w:t xml:space="preserve">In developing its performance framework, the Partnership is seeking to establish a partnership score card, monitoring report and </w:t>
      </w:r>
      <w:r>
        <w:t xml:space="preserve">is </w:t>
      </w:r>
      <w:r w:rsidRPr="0075004E">
        <w:t>exploring development of a social progress index.</w:t>
      </w:r>
      <w:r>
        <w:t xml:space="preserve">  These are developmental and an update can be provided to Scrutiny once available. </w:t>
      </w:r>
    </w:p>
    <w:p w14:paraId="0F221710" w14:textId="77777777" w:rsidR="00C13C68" w:rsidRDefault="00C13C68" w:rsidP="00C13C68">
      <w:pPr>
        <w:pStyle w:val="ListParagraph"/>
        <w:tabs>
          <w:tab w:val="left" w:pos="567"/>
        </w:tabs>
      </w:pPr>
    </w:p>
    <w:p w14:paraId="0F221711" w14:textId="77777777" w:rsidR="00C13C68" w:rsidRPr="00307DA7" w:rsidRDefault="00C13C68" w:rsidP="00C13C68">
      <w:pPr>
        <w:pStyle w:val="ListParagraph"/>
        <w:numPr>
          <w:ilvl w:val="0"/>
          <w:numId w:val="17"/>
        </w:numPr>
        <w:tabs>
          <w:tab w:val="left" w:pos="567"/>
        </w:tabs>
        <w:rPr>
          <w:b/>
        </w:rPr>
      </w:pPr>
      <w:r w:rsidRPr="00307DA7">
        <w:rPr>
          <w:b/>
        </w:rPr>
        <w:t xml:space="preserve">Strategic Link to the Council’s Corporate Plan </w:t>
      </w:r>
    </w:p>
    <w:p w14:paraId="0F221712" w14:textId="77777777" w:rsidR="00C13C68" w:rsidRDefault="00C13C68" w:rsidP="00C13C68">
      <w:pPr>
        <w:pStyle w:val="ListParagraph"/>
        <w:numPr>
          <w:ilvl w:val="0"/>
          <w:numId w:val="17"/>
        </w:numPr>
        <w:tabs>
          <w:tab w:val="left" w:pos="567"/>
        </w:tabs>
      </w:pPr>
      <w:r>
        <w:t xml:space="preserve">It is important that the work of the Partnership and the Community Strategy is integrated into the Council’s own Corporate Plan.  There are several of the Partnership’s projects and activities that relate directly to the Corporate Plan.  </w:t>
      </w:r>
    </w:p>
    <w:p w14:paraId="0F221713" w14:textId="77777777" w:rsidR="00C13C68" w:rsidRDefault="00C13C68" w:rsidP="00C13C68">
      <w:pPr>
        <w:pStyle w:val="ListParagraph"/>
      </w:pPr>
    </w:p>
    <w:p w14:paraId="0F221714" w14:textId="77777777" w:rsidR="00C13C68" w:rsidRDefault="00C13C68" w:rsidP="00C13C68">
      <w:pPr>
        <w:pStyle w:val="ListParagraph"/>
        <w:numPr>
          <w:ilvl w:val="0"/>
          <w:numId w:val="17"/>
        </w:numPr>
        <w:tabs>
          <w:tab w:val="left" w:pos="567"/>
        </w:tabs>
      </w:pPr>
      <w:r>
        <w:t>The Health Thematic Group seeks to deliver on the Partnership’s priority of effective partnerships by;</w:t>
      </w:r>
    </w:p>
    <w:p w14:paraId="0F221715" w14:textId="77777777" w:rsidR="00C13C68" w:rsidRDefault="00C13C68" w:rsidP="00C13C68">
      <w:pPr>
        <w:pStyle w:val="ListParagraph"/>
        <w:numPr>
          <w:ilvl w:val="0"/>
          <w:numId w:val="26"/>
        </w:numPr>
        <w:tabs>
          <w:tab w:val="left" w:pos="567"/>
        </w:tabs>
      </w:pPr>
      <w:r>
        <w:t>putting</w:t>
      </w:r>
      <w:r w:rsidRPr="0075004E">
        <w:t xml:space="preserve"> in place solutions to use information more effectively so that they make better decisions </w:t>
      </w:r>
      <w:r>
        <w:t xml:space="preserve">are able to make better decisions about the services they provide. </w:t>
      </w:r>
    </w:p>
    <w:p w14:paraId="0F221716" w14:textId="77777777" w:rsidR="00C13C68" w:rsidRDefault="00C13C68" w:rsidP="00C13C68">
      <w:pPr>
        <w:pStyle w:val="ListParagraph"/>
        <w:numPr>
          <w:ilvl w:val="0"/>
          <w:numId w:val="26"/>
        </w:numPr>
        <w:tabs>
          <w:tab w:val="left" w:pos="567"/>
        </w:tabs>
      </w:pPr>
      <w:r>
        <w:t>work together to align and share resources and integrate services to improve the way people are supported by local services.</w:t>
      </w:r>
    </w:p>
    <w:p w14:paraId="0F221717" w14:textId="77777777" w:rsidR="00C13C68" w:rsidRDefault="00C13C68" w:rsidP="00C13C68">
      <w:pPr>
        <w:pStyle w:val="ListParagraph"/>
        <w:tabs>
          <w:tab w:val="left" w:pos="567"/>
        </w:tabs>
        <w:ind w:left="1440"/>
      </w:pPr>
    </w:p>
    <w:p w14:paraId="0F221718" w14:textId="77777777" w:rsidR="00C13C68" w:rsidRDefault="00C13C68" w:rsidP="00C13C68">
      <w:pPr>
        <w:pStyle w:val="ListParagraph"/>
        <w:numPr>
          <w:ilvl w:val="0"/>
          <w:numId w:val="17"/>
        </w:numPr>
        <w:tabs>
          <w:tab w:val="left" w:pos="567"/>
        </w:tabs>
      </w:pPr>
      <w:r>
        <w:t>This work seeks to align with the Integrated Care Partnership and seeks in particular to support the Wellbeing and Health in Integrated Networks (WHIN) platform, where the objective is to use co-production with partners and communities to redesign pathways that integrate partners and systems.</w:t>
      </w:r>
    </w:p>
    <w:p w14:paraId="0F221719" w14:textId="77777777" w:rsidR="00C13C68" w:rsidRDefault="00C13C68" w:rsidP="00C13C68">
      <w:pPr>
        <w:pStyle w:val="ListParagraph"/>
        <w:tabs>
          <w:tab w:val="left" w:pos="567"/>
        </w:tabs>
      </w:pPr>
    </w:p>
    <w:p w14:paraId="0F22171A" w14:textId="77777777" w:rsidR="00C13C68" w:rsidRDefault="00C13C68" w:rsidP="00C13C68">
      <w:pPr>
        <w:pStyle w:val="ListParagraph"/>
        <w:numPr>
          <w:ilvl w:val="0"/>
          <w:numId w:val="17"/>
        </w:numPr>
        <w:tabs>
          <w:tab w:val="left" w:pos="567"/>
        </w:tabs>
      </w:pPr>
      <w:r>
        <w:lastRenderedPageBreak/>
        <w:t>The work of the Partnership under its health strand will impact on a number of key corporate plan objectives and projects and efforts will be made to ensure that they are linked with the work of the Partnership. This includes the priorities and activities listed in the Corporate Plan;</w:t>
      </w:r>
    </w:p>
    <w:p w14:paraId="0F22171B" w14:textId="77777777" w:rsidR="00C13C68" w:rsidRDefault="00C13C68" w:rsidP="00C13C68">
      <w:pPr>
        <w:pStyle w:val="ListParagraph"/>
        <w:numPr>
          <w:ilvl w:val="0"/>
          <w:numId w:val="27"/>
        </w:numPr>
      </w:pPr>
      <w:r>
        <w:t>Supporting the</w:t>
      </w:r>
      <w:r w:rsidRPr="0075004E">
        <w:t xml:space="preserve"> South Ribble Dementia Action Alliance and delivery of its annual Action Plan.</w:t>
      </w:r>
    </w:p>
    <w:p w14:paraId="0F22171C" w14:textId="77777777" w:rsidR="00C13C68" w:rsidRDefault="00C13C68" w:rsidP="00C13C68">
      <w:pPr>
        <w:pStyle w:val="ListParagraph"/>
        <w:numPr>
          <w:ilvl w:val="0"/>
          <w:numId w:val="27"/>
        </w:numPr>
      </w:pPr>
      <w:r>
        <w:t>Reduce the number of homeless through developing a health and prevention focused approach.</w:t>
      </w:r>
    </w:p>
    <w:p w14:paraId="0F22171D" w14:textId="77777777" w:rsidR="00C13C68" w:rsidRDefault="00C13C68" w:rsidP="00C13C68">
      <w:pPr>
        <w:pStyle w:val="ListParagraph"/>
        <w:numPr>
          <w:ilvl w:val="0"/>
          <w:numId w:val="27"/>
        </w:numPr>
      </w:pPr>
      <w:r>
        <w:t>P</w:t>
      </w:r>
      <w:r w:rsidRPr="00F16AE3">
        <w:t>rovide residents and businesses with the skills, expertise and resources to interact with the Council and other organisations digitally.</w:t>
      </w:r>
    </w:p>
    <w:p w14:paraId="0F22171E" w14:textId="77777777" w:rsidR="00C13C68" w:rsidRDefault="00C13C68" w:rsidP="00C13C68">
      <w:pPr>
        <w:pStyle w:val="ListParagraph"/>
        <w:numPr>
          <w:ilvl w:val="0"/>
          <w:numId w:val="27"/>
        </w:numPr>
      </w:pPr>
      <w:r>
        <w:t>Review and support the recommendations of the Scrutiny Review, ‘Mind the Gap’.</w:t>
      </w:r>
    </w:p>
    <w:p w14:paraId="0F22171F" w14:textId="77777777" w:rsidR="00C13C68" w:rsidRDefault="00C13C68" w:rsidP="00C13C68">
      <w:pPr>
        <w:pStyle w:val="ListParagraph"/>
        <w:numPr>
          <w:ilvl w:val="0"/>
          <w:numId w:val="27"/>
        </w:numPr>
      </w:pPr>
      <w:r>
        <w:t>Work with partners to ensure residents have access to first class advice services.</w:t>
      </w:r>
    </w:p>
    <w:p w14:paraId="0F221720" w14:textId="77777777" w:rsidR="00C13C68" w:rsidRDefault="00C13C68" w:rsidP="00C13C68">
      <w:pPr>
        <w:pStyle w:val="ListParagraph"/>
        <w:numPr>
          <w:ilvl w:val="0"/>
          <w:numId w:val="27"/>
        </w:numPr>
      </w:pPr>
      <w:r>
        <w:t>Review</w:t>
      </w:r>
      <w:r w:rsidRPr="00F16AE3">
        <w:t xml:space="preserve"> the Local Plan which defines planning policies, consulting on options and preparing a draft Central Lancashire Local Plan.</w:t>
      </w:r>
    </w:p>
    <w:p w14:paraId="0F221721" w14:textId="77777777" w:rsidR="00C13C68" w:rsidRDefault="00C13C68" w:rsidP="00C13C68">
      <w:pPr>
        <w:pStyle w:val="ListParagraph"/>
        <w:ind w:left="1440"/>
      </w:pPr>
    </w:p>
    <w:p w14:paraId="0F221722" w14:textId="77777777" w:rsidR="00C13C68" w:rsidRDefault="00C13C68" w:rsidP="00C13C68">
      <w:pPr>
        <w:pStyle w:val="ListParagraph"/>
        <w:numPr>
          <w:ilvl w:val="0"/>
          <w:numId w:val="17"/>
        </w:numPr>
        <w:tabs>
          <w:tab w:val="left" w:pos="567"/>
        </w:tabs>
      </w:pPr>
      <w:r>
        <w:t>The work of the Partnership with regards its priority ‘Connected’ relates directly to the Corporate Plans objective to;</w:t>
      </w:r>
    </w:p>
    <w:p w14:paraId="0F221723" w14:textId="77777777" w:rsidR="00C13C68" w:rsidRDefault="00C13C68" w:rsidP="00C13C68">
      <w:pPr>
        <w:pStyle w:val="ListParagraph"/>
        <w:numPr>
          <w:ilvl w:val="0"/>
          <w:numId w:val="28"/>
        </w:numPr>
        <w:tabs>
          <w:tab w:val="left" w:pos="567"/>
        </w:tabs>
      </w:pPr>
      <w:r w:rsidRPr="00F16AE3">
        <w:t>Develop the Council's approach to volunteering and active citizens, enhancing the council's own opportunities to volunteer with us and for employees to volunteer as well.</w:t>
      </w:r>
    </w:p>
    <w:p w14:paraId="0F221724" w14:textId="77777777" w:rsidR="00C13C68" w:rsidRDefault="00C13C68" w:rsidP="00C13C68">
      <w:pPr>
        <w:pStyle w:val="ListParagraph"/>
      </w:pPr>
    </w:p>
    <w:p w14:paraId="0F221725" w14:textId="77777777" w:rsidR="00C13C68" w:rsidRDefault="00C13C68" w:rsidP="00C13C68">
      <w:pPr>
        <w:pStyle w:val="ListParagraph"/>
        <w:numPr>
          <w:ilvl w:val="0"/>
          <w:numId w:val="17"/>
        </w:numPr>
        <w:tabs>
          <w:tab w:val="left" w:pos="567"/>
        </w:tabs>
      </w:pPr>
      <w:r>
        <w:t>In the immediate term these linkages translate to several live projects on the ground that include;</w:t>
      </w:r>
    </w:p>
    <w:p w14:paraId="0F221726" w14:textId="77777777" w:rsidR="00C13C68" w:rsidRDefault="00C13C68" w:rsidP="00C13C68">
      <w:pPr>
        <w:pStyle w:val="ListParagraph"/>
        <w:tabs>
          <w:tab w:val="left" w:pos="567"/>
        </w:tabs>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3003"/>
        <w:gridCol w:w="2980"/>
      </w:tblGrid>
      <w:tr w:rsidR="002F1C03" w14:paraId="0F22172A" w14:textId="77777777" w:rsidTr="00C13C68">
        <w:tc>
          <w:tcPr>
            <w:tcW w:w="2935" w:type="dxa"/>
          </w:tcPr>
          <w:p w14:paraId="0F221727" w14:textId="77777777" w:rsidR="00C13C68" w:rsidRPr="00F16AE3" w:rsidRDefault="00C13C68" w:rsidP="00C13C68">
            <w:pPr>
              <w:pStyle w:val="ListParagraph"/>
              <w:numPr>
                <w:ilvl w:val="0"/>
                <w:numId w:val="29"/>
              </w:numPr>
              <w:rPr>
                <w:b/>
              </w:rPr>
            </w:pPr>
            <w:r w:rsidRPr="00F16AE3">
              <w:rPr>
                <w:b/>
              </w:rPr>
              <w:t xml:space="preserve">Refernet </w:t>
            </w:r>
          </w:p>
        </w:tc>
        <w:tc>
          <w:tcPr>
            <w:tcW w:w="3003" w:type="dxa"/>
          </w:tcPr>
          <w:p w14:paraId="0F221728" w14:textId="77777777" w:rsidR="00C13C68" w:rsidRDefault="00C13C68" w:rsidP="00C13C68">
            <w:pPr>
              <w:pStyle w:val="ListParagraph"/>
              <w:numPr>
                <w:ilvl w:val="0"/>
                <w:numId w:val="28"/>
              </w:numPr>
              <w:ind w:left="304"/>
            </w:pPr>
            <w:r>
              <w:t xml:space="preserve">Access to Advice Services </w:t>
            </w:r>
          </w:p>
        </w:tc>
        <w:tc>
          <w:tcPr>
            <w:tcW w:w="2980" w:type="dxa"/>
          </w:tcPr>
          <w:p w14:paraId="0F221729" w14:textId="77777777" w:rsidR="00C13C68" w:rsidRDefault="00C13C68" w:rsidP="00C13C68">
            <w:pPr>
              <w:pStyle w:val="ListParagraph"/>
              <w:numPr>
                <w:ilvl w:val="0"/>
                <w:numId w:val="28"/>
              </w:numPr>
              <w:ind w:left="304"/>
            </w:pPr>
            <w:r>
              <w:t xml:space="preserve">Interacting with the Council Digitally </w:t>
            </w:r>
          </w:p>
        </w:tc>
      </w:tr>
      <w:tr w:rsidR="002F1C03" w14:paraId="0F22172E" w14:textId="77777777" w:rsidTr="00C13C68">
        <w:trPr>
          <w:trHeight w:val="862"/>
        </w:trPr>
        <w:tc>
          <w:tcPr>
            <w:tcW w:w="2935" w:type="dxa"/>
          </w:tcPr>
          <w:p w14:paraId="0F22172B" w14:textId="77777777" w:rsidR="00C13C68" w:rsidRPr="00F16AE3" w:rsidRDefault="00C13C68" w:rsidP="00C13C68">
            <w:pPr>
              <w:pStyle w:val="ListParagraph"/>
              <w:numPr>
                <w:ilvl w:val="0"/>
                <w:numId w:val="29"/>
              </w:numPr>
              <w:rPr>
                <w:b/>
              </w:rPr>
            </w:pPr>
            <w:r w:rsidRPr="00F16AE3">
              <w:rPr>
                <w:b/>
              </w:rPr>
              <w:t xml:space="preserve">Time Credits </w:t>
            </w:r>
          </w:p>
        </w:tc>
        <w:tc>
          <w:tcPr>
            <w:tcW w:w="3003" w:type="dxa"/>
          </w:tcPr>
          <w:p w14:paraId="0F22172C" w14:textId="77777777" w:rsidR="00C13C68" w:rsidRDefault="00C13C68" w:rsidP="00C13C68">
            <w:pPr>
              <w:pStyle w:val="ListParagraph"/>
              <w:numPr>
                <w:ilvl w:val="0"/>
                <w:numId w:val="28"/>
              </w:numPr>
              <w:ind w:left="304"/>
            </w:pPr>
            <w:r>
              <w:t xml:space="preserve">Council’s approach to Volunteering </w:t>
            </w:r>
          </w:p>
        </w:tc>
        <w:tc>
          <w:tcPr>
            <w:tcW w:w="2980" w:type="dxa"/>
          </w:tcPr>
          <w:p w14:paraId="0F22172D" w14:textId="77777777" w:rsidR="00C13C68" w:rsidRDefault="00C13C68" w:rsidP="00C13C68">
            <w:pPr>
              <w:pStyle w:val="ListParagraph"/>
              <w:numPr>
                <w:ilvl w:val="0"/>
                <w:numId w:val="28"/>
              </w:numPr>
              <w:ind w:left="304"/>
            </w:pPr>
            <w:r>
              <w:t xml:space="preserve">Mind the Gap </w:t>
            </w:r>
          </w:p>
        </w:tc>
      </w:tr>
      <w:tr w:rsidR="002F1C03" w14:paraId="0F221734" w14:textId="77777777" w:rsidTr="00C13C68">
        <w:tc>
          <w:tcPr>
            <w:tcW w:w="2935" w:type="dxa"/>
          </w:tcPr>
          <w:p w14:paraId="0F22172F" w14:textId="77777777" w:rsidR="00C13C68" w:rsidRPr="00F16AE3" w:rsidRDefault="00C13C68" w:rsidP="00C13C68">
            <w:pPr>
              <w:pStyle w:val="ListParagraph"/>
              <w:numPr>
                <w:ilvl w:val="0"/>
                <w:numId w:val="29"/>
              </w:numPr>
              <w:rPr>
                <w:b/>
              </w:rPr>
            </w:pPr>
            <w:r w:rsidRPr="00F16AE3">
              <w:rPr>
                <w:b/>
              </w:rPr>
              <w:t>South Ribble Integrated Team</w:t>
            </w:r>
          </w:p>
        </w:tc>
        <w:tc>
          <w:tcPr>
            <w:tcW w:w="3003" w:type="dxa"/>
          </w:tcPr>
          <w:p w14:paraId="0F221730" w14:textId="77777777" w:rsidR="00C13C68" w:rsidRDefault="00C13C68" w:rsidP="00C13C68">
            <w:pPr>
              <w:pStyle w:val="ListParagraph"/>
              <w:numPr>
                <w:ilvl w:val="0"/>
                <w:numId w:val="28"/>
              </w:numPr>
              <w:ind w:left="304"/>
            </w:pPr>
            <w:r>
              <w:t>Mind the Gap</w:t>
            </w:r>
          </w:p>
          <w:p w14:paraId="0F221731" w14:textId="77777777" w:rsidR="00C13C68" w:rsidRDefault="00C13C68" w:rsidP="00C13C68">
            <w:pPr>
              <w:pStyle w:val="ListParagraph"/>
              <w:ind w:left="304"/>
            </w:pPr>
          </w:p>
          <w:p w14:paraId="0F221732" w14:textId="77777777" w:rsidR="00C13C68" w:rsidRDefault="00C13C68" w:rsidP="00C13C68">
            <w:pPr>
              <w:pStyle w:val="ListParagraph"/>
              <w:numPr>
                <w:ilvl w:val="0"/>
                <w:numId w:val="28"/>
              </w:numPr>
              <w:ind w:left="304"/>
            </w:pPr>
            <w:r>
              <w:t xml:space="preserve">First Class Advice Services </w:t>
            </w:r>
          </w:p>
        </w:tc>
        <w:tc>
          <w:tcPr>
            <w:tcW w:w="2980" w:type="dxa"/>
          </w:tcPr>
          <w:p w14:paraId="0F221733" w14:textId="77777777" w:rsidR="00C13C68" w:rsidRDefault="00C13C68" w:rsidP="00C13C68">
            <w:pPr>
              <w:pStyle w:val="ListParagraph"/>
              <w:numPr>
                <w:ilvl w:val="0"/>
                <w:numId w:val="28"/>
              </w:numPr>
              <w:ind w:left="304"/>
            </w:pPr>
            <w:r>
              <w:t>R</w:t>
            </w:r>
            <w:r w:rsidRPr="00F16AE3">
              <w:t>educ</w:t>
            </w:r>
            <w:r>
              <w:t>ing</w:t>
            </w:r>
            <w:r w:rsidRPr="00F16AE3">
              <w:t xml:space="preserve"> the number of homeless through developing a health and prevention focused approach</w:t>
            </w:r>
          </w:p>
        </w:tc>
      </w:tr>
    </w:tbl>
    <w:p w14:paraId="0F221735" w14:textId="77777777" w:rsidR="00C13C68" w:rsidRPr="00C278CB" w:rsidRDefault="00C13C68" w:rsidP="00C13C68">
      <w:pPr>
        <w:tabs>
          <w:tab w:val="left" w:pos="567"/>
        </w:tabs>
        <w:ind w:left="567" w:hanging="567"/>
        <w:rPr>
          <w:b/>
          <w:szCs w:val="22"/>
        </w:rPr>
      </w:pPr>
    </w:p>
    <w:p w14:paraId="0F221736" w14:textId="77777777" w:rsidR="00C13C68" w:rsidRPr="00C278CB" w:rsidRDefault="00C13C68" w:rsidP="00C13C68">
      <w:pPr>
        <w:tabs>
          <w:tab w:val="left" w:pos="567"/>
        </w:tabs>
        <w:ind w:left="567" w:hanging="567"/>
        <w:rPr>
          <w:b/>
          <w:szCs w:val="22"/>
        </w:rPr>
      </w:pPr>
      <w:r w:rsidRPr="00C278CB">
        <w:rPr>
          <w:b/>
          <w:szCs w:val="22"/>
        </w:rPr>
        <w:t xml:space="preserve">Consultation Carried Out and Outcome of Consultation </w:t>
      </w:r>
    </w:p>
    <w:p w14:paraId="0F221737" w14:textId="77777777" w:rsidR="00C13C68" w:rsidRPr="00C278CB" w:rsidRDefault="00C13C68" w:rsidP="00C13C68">
      <w:pPr>
        <w:tabs>
          <w:tab w:val="left" w:pos="567"/>
        </w:tabs>
        <w:ind w:left="567" w:hanging="567"/>
        <w:rPr>
          <w:b/>
          <w:szCs w:val="22"/>
        </w:rPr>
      </w:pPr>
    </w:p>
    <w:p w14:paraId="0F221738" w14:textId="77777777" w:rsidR="00C13C68" w:rsidRPr="0040541C" w:rsidRDefault="00C13C68" w:rsidP="00C13C68">
      <w:pPr>
        <w:pStyle w:val="ListParagraph"/>
        <w:numPr>
          <w:ilvl w:val="0"/>
          <w:numId w:val="17"/>
        </w:numPr>
        <w:tabs>
          <w:tab w:val="left" w:pos="567"/>
        </w:tabs>
        <w:rPr>
          <w:rFonts w:eastAsia="Times New Roman" w:cs="Arial"/>
          <w:i/>
          <w:szCs w:val="20"/>
          <w:lang w:eastAsia="en-GB"/>
        </w:rPr>
      </w:pPr>
      <w:r w:rsidRPr="00C278CB">
        <w:rPr>
          <w:rFonts w:cs="Arial"/>
          <w:i/>
        </w:rPr>
        <w:t xml:space="preserve"> </w:t>
      </w:r>
      <w:r w:rsidRPr="0040541C">
        <w:rPr>
          <w:rFonts w:cs="Arial"/>
        </w:rPr>
        <w:t>A significant number of organisations are involved within the Partnership</w:t>
      </w:r>
      <w:r>
        <w:rPr>
          <w:rFonts w:eastAsia="Times New Roman" w:cs="Arial"/>
          <w:i/>
          <w:szCs w:val="20"/>
          <w:lang w:eastAsia="en-GB"/>
        </w:rPr>
        <w:t xml:space="preserve">.  </w:t>
      </w:r>
      <w:r>
        <w:rPr>
          <w:rFonts w:eastAsia="Times New Roman" w:cs="Arial"/>
          <w:szCs w:val="20"/>
          <w:lang w:eastAsia="en-GB"/>
        </w:rPr>
        <w:t xml:space="preserve">These are listed within the Action Plan, together with a list of all key Board members in Appendix C.  </w:t>
      </w:r>
    </w:p>
    <w:p w14:paraId="0F221739" w14:textId="77777777" w:rsidR="00C13C68" w:rsidRPr="0040541C" w:rsidRDefault="00C13C68" w:rsidP="00C13C68">
      <w:pPr>
        <w:pStyle w:val="ListParagraph"/>
        <w:tabs>
          <w:tab w:val="left" w:pos="567"/>
        </w:tabs>
        <w:rPr>
          <w:rFonts w:eastAsia="Times New Roman" w:cs="Arial"/>
          <w:i/>
          <w:szCs w:val="20"/>
          <w:lang w:eastAsia="en-GB"/>
        </w:rPr>
      </w:pPr>
    </w:p>
    <w:p w14:paraId="0F22173A" w14:textId="77777777" w:rsidR="00C13C68" w:rsidRDefault="00C13C68" w:rsidP="00C13C68">
      <w:pPr>
        <w:pStyle w:val="ListParagraph"/>
        <w:numPr>
          <w:ilvl w:val="0"/>
          <w:numId w:val="17"/>
        </w:numPr>
        <w:tabs>
          <w:tab w:val="left" w:pos="567"/>
        </w:tabs>
        <w:rPr>
          <w:rFonts w:eastAsia="Times New Roman" w:cs="Arial"/>
          <w:i/>
          <w:szCs w:val="20"/>
          <w:lang w:eastAsia="en-GB"/>
        </w:rPr>
      </w:pPr>
      <w:r>
        <w:rPr>
          <w:rFonts w:eastAsia="Times New Roman" w:cs="Arial"/>
          <w:szCs w:val="20"/>
          <w:lang w:eastAsia="en-GB"/>
        </w:rPr>
        <w:t>Regular meetings form the basis of consultation with key stakeholders and is reflected in decisions taken by the Partnership.</w:t>
      </w:r>
      <w:r>
        <w:rPr>
          <w:rFonts w:eastAsia="Times New Roman" w:cs="Arial"/>
          <w:i/>
          <w:szCs w:val="20"/>
          <w:lang w:eastAsia="en-GB"/>
        </w:rPr>
        <w:t xml:space="preserve"> </w:t>
      </w:r>
    </w:p>
    <w:p w14:paraId="0F22173B" w14:textId="77777777" w:rsidR="00C13C68" w:rsidRPr="0040541C" w:rsidRDefault="00C13C68" w:rsidP="00C13C68">
      <w:pPr>
        <w:pStyle w:val="ListParagraph"/>
        <w:rPr>
          <w:rFonts w:eastAsia="Times New Roman" w:cs="Arial"/>
          <w:i/>
          <w:szCs w:val="20"/>
          <w:lang w:eastAsia="en-GB"/>
        </w:rPr>
      </w:pPr>
    </w:p>
    <w:p w14:paraId="0F22173C" w14:textId="77777777" w:rsidR="00C13C68" w:rsidRPr="0040541C" w:rsidRDefault="00C13C68" w:rsidP="00C13C68">
      <w:pPr>
        <w:pStyle w:val="ListParagraph"/>
        <w:numPr>
          <w:ilvl w:val="0"/>
          <w:numId w:val="17"/>
        </w:numPr>
        <w:tabs>
          <w:tab w:val="left" w:pos="567"/>
        </w:tabs>
        <w:rPr>
          <w:rFonts w:eastAsia="Times New Roman" w:cs="Arial"/>
          <w:i/>
          <w:szCs w:val="20"/>
          <w:lang w:eastAsia="en-GB"/>
        </w:rPr>
      </w:pPr>
      <w:r w:rsidRPr="0040541C">
        <w:rPr>
          <w:rFonts w:eastAsia="Times New Roman" w:cs="Arial"/>
          <w:i/>
          <w:szCs w:val="20"/>
          <w:lang w:eastAsia="en-GB"/>
        </w:rPr>
        <w:t xml:space="preserve"> </w:t>
      </w:r>
      <w:r>
        <w:rPr>
          <w:rFonts w:eastAsia="Times New Roman" w:cs="Arial"/>
          <w:szCs w:val="20"/>
          <w:lang w:eastAsia="en-GB"/>
        </w:rPr>
        <w:t>A significant amount of consultation was undertaken in developing the strategy which was reported to Council on 6</w:t>
      </w:r>
      <w:r w:rsidRPr="002D0CEF">
        <w:rPr>
          <w:rFonts w:eastAsia="Times New Roman" w:cs="Arial"/>
          <w:szCs w:val="20"/>
          <w:vertAlign w:val="superscript"/>
          <w:lang w:eastAsia="en-GB"/>
        </w:rPr>
        <w:t>th</w:t>
      </w:r>
      <w:r>
        <w:rPr>
          <w:rFonts w:eastAsia="Times New Roman" w:cs="Arial"/>
          <w:szCs w:val="20"/>
          <w:lang w:eastAsia="en-GB"/>
        </w:rPr>
        <w:t xml:space="preserve"> February 2019</w:t>
      </w:r>
    </w:p>
    <w:p w14:paraId="0F22173D" w14:textId="77777777" w:rsidR="00C13C68" w:rsidRPr="00C278CB" w:rsidRDefault="00C13C68" w:rsidP="00C13C68">
      <w:pPr>
        <w:tabs>
          <w:tab w:val="left" w:pos="567"/>
        </w:tabs>
        <w:rPr>
          <w:rFonts w:cs="Arial"/>
          <w:i/>
        </w:rPr>
      </w:pPr>
    </w:p>
    <w:p w14:paraId="0F22173E" w14:textId="77777777" w:rsidR="00C13C68" w:rsidRPr="00C278CB" w:rsidRDefault="00C13C68" w:rsidP="00C13C68">
      <w:pPr>
        <w:tabs>
          <w:tab w:val="left" w:pos="567"/>
        </w:tabs>
        <w:ind w:left="567" w:hanging="567"/>
        <w:rPr>
          <w:rFonts w:cs="Arial"/>
          <w:b/>
          <w:caps/>
        </w:rPr>
      </w:pPr>
      <w:r w:rsidRPr="00C278CB">
        <w:rPr>
          <w:rFonts w:cs="Arial"/>
          <w:b/>
        </w:rPr>
        <w:t xml:space="preserve">Air Quality Implications </w:t>
      </w:r>
    </w:p>
    <w:p w14:paraId="0F22173F" w14:textId="77777777" w:rsidR="00C13C68" w:rsidRPr="00C278CB" w:rsidRDefault="00C13C68" w:rsidP="00C13C68">
      <w:pPr>
        <w:tabs>
          <w:tab w:val="left" w:pos="567"/>
        </w:tabs>
        <w:ind w:left="567" w:hanging="567"/>
        <w:rPr>
          <w:rFonts w:cs="Arial"/>
          <w:b/>
          <w:caps/>
        </w:rPr>
      </w:pPr>
    </w:p>
    <w:p w14:paraId="0F221740" w14:textId="77777777" w:rsidR="00C13C68" w:rsidRPr="00BA4BD8" w:rsidRDefault="00C13C68" w:rsidP="00C13C68">
      <w:pPr>
        <w:pStyle w:val="ListParagraph"/>
        <w:numPr>
          <w:ilvl w:val="0"/>
          <w:numId w:val="17"/>
        </w:numPr>
        <w:tabs>
          <w:tab w:val="left" w:pos="567"/>
        </w:tabs>
        <w:rPr>
          <w:rFonts w:cs="Arial"/>
          <w:b/>
          <w:caps/>
        </w:rPr>
      </w:pPr>
      <w:r w:rsidRPr="00BA4BD8">
        <w:rPr>
          <w:rFonts w:cs="Arial"/>
        </w:rPr>
        <w:t>N/A</w:t>
      </w:r>
    </w:p>
    <w:p w14:paraId="0F221741" w14:textId="77777777" w:rsidR="00C13C68" w:rsidRPr="00C278CB" w:rsidRDefault="00C13C68" w:rsidP="00C13C68">
      <w:pPr>
        <w:tabs>
          <w:tab w:val="left" w:pos="567"/>
        </w:tabs>
        <w:ind w:left="567" w:hanging="567"/>
        <w:rPr>
          <w:rFonts w:cs="Arial"/>
          <w:b/>
          <w:caps/>
        </w:rPr>
      </w:pPr>
    </w:p>
    <w:p w14:paraId="0F221742" w14:textId="77777777" w:rsidR="00C13C68" w:rsidRPr="00C278CB" w:rsidRDefault="00C13C68" w:rsidP="00C13C68">
      <w:pPr>
        <w:tabs>
          <w:tab w:val="left" w:pos="567"/>
        </w:tabs>
        <w:ind w:left="567" w:hanging="567"/>
        <w:rPr>
          <w:rFonts w:cs="Arial"/>
          <w:b/>
        </w:rPr>
      </w:pPr>
      <w:r w:rsidRPr="00C278CB">
        <w:rPr>
          <w:rFonts w:cs="Arial"/>
          <w:b/>
        </w:rPr>
        <w:lastRenderedPageBreak/>
        <w:t>Comments of The Statutory Finance Officer</w:t>
      </w:r>
    </w:p>
    <w:p w14:paraId="0F221743" w14:textId="77777777" w:rsidR="00C13C68" w:rsidRPr="00C278CB" w:rsidRDefault="00C13C68" w:rsidP="00C13C68">
      <w:pPr>
        <w:tabs>
          <w:tab w:val="left" w:pos="567"/>
        </w:tabs>
        <w:ind w:left="567" w:hanging="567"/>
        <w:rPr>
          <w:rFonts w:cs="Arial"/>
          <w:b/>
        </w:rPr>
      </w:pPr>
    </w:p>
    <w:p w14:paraId="7F770FD6" w14:textId="62589733" w:rsidR="00F8502A" w:rsidRDefault="00F8502A" w:rsidP="00F8502A">
      <w:pPr>
        <w:pStyle w:val="ListParagraph"/>
        <w:numPr>
          <w:ilvl w:val="0"/>
          <w:numId w:val="17"/>
        </w:numPr>
        <w:tabs>
          <w:tab w:val="left" w:pos="567"/>
        </w:tabs>
      </w:pPr>
      <w:r>
        <w:t xml:space="preserve">The financial implications of the </w:t>
      </w:r>
      <w:r w:rsidR="00C13C68">
        <w:t xml:space="preserve">Council’s </w:t>
      </w:r>
      <w:r>
        <w:t>corporate plan projects</w:t>
      </w:r>
      <w:r w:rsidR="00C13C68" w:rsidRPr="00C13C68">
        <w:t xml:space="preserve"> </w:t>
      </w:r>
      <w:r w:rsidR="00C13C68">
        <w:t>have been incorporated into the budget and Medium-Term Financial Strategy. A number of these are linked</w:t>
      </w:r>
      <w:r>
        <w:t xml:space="preserve"> with the work of the Partnership</w:t>
      </w:r>
      <w:r w:rsidR="00C13C68">
        <w:t xml:space="preserve"> as explained in the body of the report. The balance of Performance Reward Grant has been ring-fenced for delivering Partnership projects.     </w:t>
      </w:r>
    </w:p>
    <w:p w14:paraId="0F221745" w14:textId="77777777" w:rsidR="00C13C68" w:rsidRPr="00C278CB" w:rsidRDefault="00C13C68" w:rsidP="00C13C68">
      <w:pPr>
        <w:tabs>
          <w:tab w:val="left" w:pos="567"/>
        </w:tabs>
        <w:ind w:left="567" w:hanging="567"/>
        <w:rPr>
          <w:rFonts w:cs="Arial"/>
          <w:b/>
          <w:i/>
        </w:rPr>
      </w:pPr>
    </w:p>
    <w:p w14:paraId="0F221746" w14:textId="77777777" w:rsidR="00C13C68" w:rsidRPr="00C278CB" w:rsidRDefault="00C13C68" w:rsidP="00C13C68">
      <w:pPr>
        <w:tabs>
          <w:tab w:val="left" w:pos="567"/>
        </w:tabs>
        <w:ind w:left="567" w:hanging="567"/>
        <w:rPr>
          <w:rFonts w:cs="Arial"/>
          <w:b/>
        </w:rPr>
      </w:pPr>
      <w:r w:rsidRPr="00C278CB">
        <w:rPr>
          <w:rFonts w:cs="Arial"/>
          <w:b/>
        </w:rPr>
        <w:t>Comments of The Monitoring Officer</w:t>
      </w:r>
    </w:p>
    <w:p w14:paraId="0F221747" w14:textId="77777777" w:rsidR="00C13C68" w:rsidRPr="00C278CB" w:rsidRDefault="00C13C68" w:rsidP="00C13C68">
      <w:pPr>
        <w:tabs>
          <w:tab w:val="left" w:pos="567"/>
        </w:tabs>
        <w:ind w:left="567" w:hanging="567"/>
        <w:rPr>
          <w:rFonts w:cs="Arial"/>
          <w:b/>
        </w:rPr>
      </w:pPr>
    </w:p>
    <w:p w14:paraId="0F221748" w14:textId="77777777" w:rsidR="00C13C68" w:rsidRPr="00D13E44" w:rsidRDefault="00C13C68" w:rsidP="00F8502A">
      <w:pPr>
        <w:pStyle w:val="ListParagraph"/>
        <w:numPr>
          <w:ilvl w:val="0"/>
          <w:numId w:val="17"/>
        </w:numPr>
        <w:rPr>
          <w:b/>
          <w:strike/>
        </w:rPr>
      </w:pPr>
      <w:r w:rsidRPr="00D13E44">
        <w:rPr>
          <w:rFonts w:cs="Arial"/>
        </w:rPr>
        <w:t>There are no legal implications as a result of this update report.</w:t>
      </w:r>
    </w:p>
    <w:p w14:paraId="0F221749" w14:textId="77777777" w:rsidR="00C13C68" w:rsidRPr="00C278CB" w:rsidRDefault="00C13C68" w:rsidP="00C13C68">
      <w:pPr>
        <w:rPr>
          <w:b/>
          <w:szCs w:val="22"/>
        </w:rPr>
      </w:pPr>
      <w:r w:rsidRPr="00C278CB">
        <w:rPr>
          <w:b/>
          <w:szCs w:val="22"/>
        </w:rPr>
        <w:t xml:space="preserve">OTHER IMPLICATIONS: </w:t>
      </w:r>
    </w:p>
    <w:p w14:paraId="0F22174A" w14:textId="77777777" w:rsidR="00C13C68" w:rsidRPr="00C278CB" w:rsidRDefault="00C13C68" w:rsidP="00C13C68">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1C03" w14:paraId="0F221772" w14:textId="77777777" w:rsidTr="00C13C68">
        <w:trPr>
          <w:trHeight w:val="334"/>
        </w:trPr>
        <w:tc>
          <w:tcPr>
            <w:tcW w:w="3544" w:type="dxa"/>
            <w:shd w:val="clear" w:color="auto" w:fill="auto"/>
          </w:tcPr>
          <w:p w14:paraId="0F22174B" w14:textId="77777777" w:rsidR="00C13C68" w:rsidRPr="00C278CB" w:rsidRDefault="00C13C68" w:rsidP="00C13C68">
            <w:pPr>
              <w:ind w:left="360"/>
              <w:rPr>
                <w:b/>
                <w:szCs w:val="22"/>
              </w:rPr>
            </w:pPr>
          </w:p>
          <w:p w14:paraId="0F22174C" w14:textId="77777777" w:rsidR="00C13C68" w:rsidRDefault="00C13C68" w:rsidP="00C13C68">
            <w:pPr>
              <w:numPr>
                <w:ilvl w:val="0"/>
                <w:numId w:val="11"/>
              </w:numPr>
              <w:ind w:left="360"/>
              <w:rPr>
                <w:b/>
                <w:szCs w:val="22"/>
              </w:rPr>
            </w:pPr>
            <w:r w:rsidRPr="00C278CB">
              <w:rPr>
                <w:b/>
                <w:szCs w:val="22"/>
              </w:rPr>
              <w:t xml:space="preserve">Risk </w:t>
            </w:r>
          </w:p>
          <w:p w14:paraId="0F22174D" w14:textId="77777777" w:rsidR="00C13C68" w:rsidRDefault="00C13C68" w:rsidP="00C13C68">
            <w:pPr>
              <w:rPr>
                <w:b/>
                <w:szCs w:val="22"/>
              </w:rPr>
            </w:pPr>
          </w:p>
          <w:p w14:paraId="0F22174E" w14:textId="77777777" w:rsidR="00C13C68" w:rsidRDefault="00C13C68" w:rsidP="00C13C68">
            <w:pPr>
              <w:rPr>
                <w:b/>
                <w:szCs w:val="22"/>
              </w:rPr>
            </w:pPr>
          </w:p>
          <w:p w14:paraId="0F22174F" w14:textId="77777777" w:rsidR="00C13C68" w:rsidRDefault="00C13C68" w:rsidP="00C13C68">
            <w:pPr>
              <w:rPr>
                <w:b/>
                <w:szCs w:val="22"/>
              </w:rPr>
            </w:pPr>
          </w:p>
          <w:p w14:paraId="0F221750" w14:textId="77777777" w:rsidR="00C13C68" w:rsidRDefault="00C13C68" w:rsidP="00C13C68">
            <w:pPr>
              <w:rPr>
                <w:b/>
                <w:szCs w:val="22"/>
              </w:rPr>
            </w:pPr>
          </w:p>
          <w:p w14:paraId="0F221751" w14:textId="77777777" w:rsidR="00C13C68" w:rsidRDefault="00C13C68" w:rsidP="00C13C68">
            <w:pPr>
              <w:rPr>
                <w:b/>
                <w:szCs w:val="22"/>
              </w:rPr>
            </w:pPr>
          </w:p>
          <w:p w14:paraId="0F221752" w14:textId="77777777" w:rsidR="00C13C68" w:rsidRDefault="00C13C68" w:rsidP="00C13C68">
            <w:pPr>
              <w:rPr>
                <w:b/>
                <w:szCs w:val="22"/>
              </w:rPr>
            </w:pPr>
          </w:p>
          <w:p w14:paraId="0F221753" w14:textId="77777777" w:rsidR="00C13C68" w:rsidRDefault="00C13C68" w:rsidP="00C13C68">
            <w:pPr>
              <w:rPr>
                <w:b/>
                <w:szCs w:val="22"/>
              </w:rPr>
            </w:pPr>
          </w:p>
          <w:p w14:paraId="0F221754" w14:textId="77777777" w:rsidR="00C13C68" w:rsidRDefault="00C13C68" w:rsidP="00C13C68">
            <w:pPr>
              <w:rPr>
                <w:b/>
                <w:szCs w:val="22"/>
              </w:rPr>
            </w:pPr>
          </w:p>
          <w:p w14:paraId="0F221755" w14:textId="77777777" w:rsidR="00C13C68" w:rsidRPr="00C278CB" w:rsidRDefault="00C13C68" w:rsidP="00C13C68">
            <w:pPr>
              <w:rPr>
                <w:b/>
                <w:szCs w:val="22"/>
              </w:rPr>
            </w:pPr>
          </w:p>
          <w:p w14:paraId="0F221756" w14:textId="77777777" w:rsidR="00C13C68" w:rsidRDefault="00C13C68" w:rsidP="00C13C68">
            <w:pPr>
              <w:rPr>
                <w:b/>
                <w:szCs w:val="22"/>
              </w:rPr>
            </w:pPr>
          </w:p>
          <w:p w14:paraId="0F221757" w14:textId="77777777" w:rsidR="00C13C68" w:rsidRDefault="00C13C68" w:rsidP="00C13C68">
            <w:pPr>
              <w:rPr>
                <w:b/>
                <w:szCs w:val="22"/>
              </w:rPr>
            </w:pPr>
          </w:p>
          <w:p w14:paraId="0F221758" w14:textId="77777777" w:rsidR="00C13C68" w:rsidRDefault="00C13C68" w:rsidP="00C13C68">
            <w:pPr>
              <w:rPr>
                <w:b/>
                <w:szCs w:val="22"/>
              </w:rPr>
            </w:pPr>
          </w:p>
          <w:p w14:paraId="0F221759" w14:textId="77777777" w:rsidR="00C13C68" w:rsidRDefault="00C13C68" w:rsidP="00C13C68">
            <w:pPr>
              <w:rPr>
                <w:b/>
                <w:szCs w:val="22"/>
              </w:rPr>
            </w:pPr>
          </w:p>
          <w:p w14:paraId="0F22175A" w14:textId="77777777" w:rsidR="00C13C68" w:rsidRDefault="00C13C68" w:rsidP="00C13C68">
            <w:pPr>
              <w:rPr>
                <w:b/>
                <w:szCs w:val="22"/>
              </w:rPr>
            </w:pPr>
          </w:p>
          <w:p w14:paraId="0F22175B" w14:textId="77777777" w:rsidR="00C13C68" w:rsidRDefault="00C13C68" w:rsidP="00C13C68">
            <w:pPr>
              <w:rPr>
                <w:b/>
                <w:szCs w:val="22"/>
              </w:rPr>
            </w:pPr>
          </w:p>
          <w:p w14:paraId="0F22175C" w14:textId="77777777" w:rsidR="00C13C68" w:rsidRDefault="00C13C68" w:rsidP="00C13C68">
            <w:pPr>
              <w:rPr>
                <w:b/>
                <w:szCs w:val="22"/>
              </w:rPr>
            </w:pPr>
          </w:p>
          <w:p w14:paraId="0F22175D" w14:textId="77777777" w:rsidR="00C13C68" w:rsidRDefault="00C13C68" w:rsidP="00C13C68">
            <w:pPr>
              <w:rPr>
                <w:b/>
                <w:szCs w:val="22"/>
              </w:rPr>
            </w:pPr>
          </w:p>
          <w:p w14:paraId="0F22175E" w14:textId="77777777" w:rsidR="00C13C68" w:rsidRPr="00C278CB" w:rsidRDefault="00C13C68" w:rsidP="00C13C68">
            <w:pPr>
              <w:rPr>
                <w:b/>
                <w:szCs w:val="22"/>
              </w:rPr>
            </w:pPr>
          </w:p>
          <w:p w14:paraId="0F22175F" w14:textId="77777777" w:rsidR="00C13C68" w:rsidRPr="00C278CB" w:rsidRDefault="00C13C68" w:rsidP="00C13C68">
            <w:pPr>
              <w:numPr>
                <w:ilvl w:val="0"/>
                <w:numId w:val="11"/>
              </w:numPr>
              <w:ind w:left="360"/>
              <w:rPr>
                <w:b/>
                <w:szCs w:val="22"/>
              </w:rPr>
            </w:pPr>
            <w:r w:rsidRPr="00C278CB">
              <w:rPr>
                <w:b/>
                <w:szCs w:val="22"/>
              </w:rPr>
              <w:t xml:space="preserve">Equality &amp; Diversity </w:t>
            </w:r>
          </w:p>
          <w:p w14:paraId="0F221760" w14:textId="77777777" w:rsidR="00C13C68" w:rsidRPr="00C278CB" w:rsidRDefault="00C13C68" w:rsidP="00C13C68">
            <w:pPr>
              <w:rPr>
                <w:b/>
                <w:szCs w:val="22"/>
              </w:rPr>
            </w:pPr>
          </w:p>
          <w:p w14:paraId="0F221761" w14:textId="77777777" w:rsidR="00C13C68" w:rsidRPr="00C278CB" w:rsidRDefault="00C13C68" w:rsidP="00C13C68">
            <w:pPr>
              <w:rPr>
                <w:i/>
                <w:szCs w:val="22"/>
              </w:rPr>
            </w:pPr>
          </w:p>
          <w:p w14:paraId="0F221762" w14:textId="77777777" w:rsidR="00C13C68" w:rsidRPr="00C278CB" w:rsidRDefault="00C13C68" w:rsidP="00C13C68">
            <w:pPr>
              <w:rPr>
                <w:szCs w:val="22"/>
              </w:rPr>
            </w:pPr>
          </w:p>
        </w:tc>
        <w:tc>
          <w:tcPr>
            <w:tcW w:w="6379" w:type="dxa"/>
            <w:shd w:val="clear" w:color="auto" w:fill="auto"/>
          </w:tcPr>
          <w:p w14:paraId="0F221763" w14:textId="77777777" w:rsidR="00C13C68" w:rsidRPr="00C278CB" w:rsidRDefault="00C13C68" w:rsidP="00C13C68">
            <w:pPr>
              <w:rPr>
                <w:szCs w:val="22"/>
              </w:rPr>
            </w:pPr>
          </w:p>
          <w:p w14:paraId="0F221764" w14:textId="77777777" w:rsidR="00C13C68" w:rsidRPr="0040541C" w:rsidRDefault="00C13C68" w:rsidP="00C13C68">
            <w:pPr>
              <w:rPr>
                <w:szCs w:val="22"/>
              </w:rPr>
            </w:pPr>
            <w:r w:rsidRPr="0040541C">
              <w:rPr>
                <w:szCs w:val="22"/>
              </w:rPr>
              <w:t xml:space="preserve">Key risks to </w:t>
            </w:r>
            <w:r>
              <w:rPr>
                <w:szCs w:val="22"/>
              </w:rPr>
              <w:t>the Partnership</w:t>
            </w:r>
            <w:r w:rsidRPr="0040541C">
              <w:rPr>
                <w:szCs w:val="22"/>
              </w:rPr>
              <w:t xml:space="preserve"> are;</w:t>
            </w:r>
          </w:p>
          <w:p w14:paraId="0F221765" w14:textId="77777777" w:rsidR="00C13C68" w:rsidRDefault="00C13C68" w:rsidP="00C13C68">
            <w:pPr>
              <w:pStyle w:val="ListParagraph"/>
              <w:numPr>
                <w:ilvl w:val="0"/>
                <w:numId w:val="30"/>
              </w:numPr>
              <w:ind w:left="340"/>
            </w:pPr>
            <w:r w:rsidRPr="0040541C">
              <w:t>Finance Resource. Performance reward grant is almost exhausted but should be able to facilitate the immediate/short term deliveries.</w:t>
            </w:r>
            <w:r>
              <w:t xml:space="preserve"> The Partnership did not have ‘project’ based funding in its early years and implementation of future projects will rely on partners agreeing best use of resources available. </w:t>
            </w:r>
          </w:p>
          <w:p w14:paraId="0F221766" w14:textId="77777777" w:rsidR="00C13C68" w:rsidRPr="0040541C" w:rsidRDefault="00C13C68" w:rsidP="00C13C68">
            <w:pPr>
              <w:pStyle w:val="ListParagraph"/>
              <w:ind w:left="340"/>
            </w:pPr>
          </w:p>
          <w:p w14:paraId="0F221767" w14:textId="77777777" w:rsidR="00C13C68" w:rsidRPr="0040541C" w:rsidRDefault="00C13C68" w:rsidP="00C13C68">
            <w:pPr>
              <w:pStyle w:val="ListParagraph"/>
              <w:numPr>
                <w:ilvl w:val="0"/>
                <w:numId w:val="30"/>
              </w:numPr>
              <w:ind w:left="340"/>
            </w:pPr>
            <w:r w:rsidRPr="0040541C">
              <w:t xml:space="preserve">Capacity of organisations.  It is essential organisations can provide sufficient capacity to support activities through operational leaders/officers who can provide the relevant skills and expertise. </w:t>
            </w:r>
          </w:p>
          <w:p w14:paraId="0F221768" w14:textId="77777777" w:rsidR="00C13C68" w:rsidRPr="0040541C" w:rsidRDefault="00C13C68" w:rsidP="00C13C68">
            <w:pPr>
              <w:rPr>
                <w:szCs w:val="22"/>
              </w:rPr>
            </w:pPr>
            <w:r w:rsidRPr="0040541C">
              <w:rPr>
                <w:szCs w:val="22"/>
              </w:rPr>
              <w:t>The Policy, Performance and Partnerships team can provide capacity to organise, co-ordinate and support meetings and associated chairs.</w:t>
            </w:r>
          </w:p>
          <w:p w14:paraId="0F221769" w14:textId="77777777" w:rsidR="00C13C68" w:rsidRDefault="00C13C68" w:rsidP="00C13C68">
            <w:pPr>
              <w:rPr>
                <w:i/>
                <w:szCs w:val="22"/>
              </w:rPr>
            </w:pPr>
          </w:p>
          <w:p w14:paraId="0F22176A" w14:textId="77777777" w:rsidR="00C13C68" w:rsidRDefault="00C13C68" w:rsidP="00C13C68">
            <w:pPr>
              <w:rPr>
                <w:i/>
                <w:szCs w:val="22"/>
              </w:rPr>
            </w:pPr>
          </w:p>
          <w:p w14:paraId="0F22176B" w14:textId="77777777" w:rsidR="00C13C68" w:rsidRDefault="00C13C68" w:rsidP="00C13C68">
            <w:pPr>
              <w:rPr>
                <w:szCs w:val="22"/>
              </w:rPr>
            </w:pPr>
            <w:r w:rsidRPr="002D0CEF">
              <w:rPr>
                <w:szCs w:val="22"/>
              </w:rPr>
              <w:t xml:space="preserve">The Partnership is committed to Equality and Diversity </w:t>
            </w:r>
            <w:r>
              <w:rPr>
                <w:szCs w:val="22"/>
              </w:rPr>
              <w:t xml:space="preserve">and undertake relevant Equality Impact assessments against its projects as a matter of routine. </w:t>
            </w:r>
          </w:p>
          <w:p w14:paraId="0F22176C" w14:textId="77777777" w:rsidR="00C13C68" w:rsidRDefault="00C13C68" w:rsidP="00C13C68">
            <w:pPr>
              <w:rPr>
                <w:szCs w:val="22"/>
              </w:rPr>
            </w:pPr>
          </w:p>
          <w:p w14:paraId="0F22176D" w14:textId="77777777" w:rsidR="00C13C68" w:rsidRPr="002D0CEF" w:rsidRDefault="00C13C68" w:rsidP="00C13C68">
            <w:pPr>
              <w:rPr>
                <w:szCs w:val="22"/>
              </w:rPr>
            </w:pPr>
            <w:r>
              <w:rPr>
                <w:szCs w:val="22"/>
              </w:rPr>
              <w:t xml:space="preserve">In everything the Partnership does it seeks to be as inclusive as possible and is particularly focused around implementing solutions to address inequalities. </w:t>
            </w:r>
          </w:p>
          <w:p w14:paraId="0F22176E" w14:textId="77777777" w:rsidR="00C13C68" w:rsidRDefault="00C13C68" w:rsidP="00C13C68">
            <w:pPr>
              <w:rPr>
                <w:i/>
                <w:szCs w:val="22"/>
              </w:rPr>
            </w:pPr>
          </w:p>
          <w:p w14:paraId="0F22176F" w14:textId="77777777" w:rsidR="00C13C68" w:rsidRPr="00C278CB" w:rsidRDefault="00C13C68" w:rsidP="00C13C68">
            <w:pPr>
              <w:rPr>
                <w:i/>
                <w:szCs w:val="22"/>
              </w:rPr>
            </w:pPr>
          </w:p>
          <w:p w14:paraId="0F221770" w14:textId="77777777" w:rsidR="00C13C68" w:rsidRPr="00C278CB" w:rsidRDefault="00C13C68" w:rsidP="00C13C68">
            <w:pPr>
              <w:rPr>
                <w:i/>
                <w:szCs w:val="22"/>
              </w:rPr>
            </w:pPr>
          </w:p>
          <w:p w14:paraId="0F221771" w14:textId="77777777" w:rsidR="00C13C68" w:rsidRPr="00C278CB" w:rsidRDefault="00C13C68" w:rsidP="00C13C68">
            <w:pPr>
              <w:rPr>
                <w:i/>
                <w:szCs w:val="22"/>
              </w:rPr>
            </w:pPr>
          </w:p>
        </w:tc>
      </w:tr>
    </w:tbl>
    <w:p w14:paraId="0F221773" w14:textId="77777777" w:rsidR="00C13C68" w:rsidRPr="00C278CB" w:rsidRDefault="00C13C68" w:rsidP="00C13C68">
      <w:pPr>
        <w:rPr>
          <w:b/>
          <w:szCs w:val="22"/>
        </w:rPr>
      </w:pPr>
    </w:p>
    <w:p w14:paraId="0F221774" w14:textId="3F74EA96" w:rsidR="00C13C68" w:rsidRPr="00C278CB" w:rsidRDefault="00C13C68" w:rsidP="00C13C68">
      <w:pPr>
        <w:tabs>
          <w:tab w:val="left" w:pos="567"/>
        </w:tabs>
        <w:rPr>
          <w:b/>
          <w:szCs w:val="22"/>
        </w:rPr>
      </w:pPr>
      <w:r w:rsidRPr="00C278CB">
        <w:rPr>
          <w:b/>
          <w:szCs w:val="22"/>
        </w:rPr>
        <w:t xml:space="preserve">BACKGROUND DOCUMENTS </w:t>
      </w:r>
    </w:p>
    <w:p w14:paraId="0F221775" w14:textId="77777777" w:rsidR="00C13C68" w:rsidRDefault="00C13C68" w:rsidP="00C13C68">
      <w:pPr>
        <w:tabs>
          <w:tab w:val="left" w:pos="567"/>
        </w:tabs>
        <w:rPr>
          <w:szCs w:val="22"/>
        </w:rPr>
      </w:pPr>
    </w:p>
    <w:p w14:paraId="0F221776" w14:textId="77777777" w:rsidR="00C13C68" w:rsidRPr="00C278CB" w:rsidRDefault="00C13C68" w:rsidP="00C13C68">
      <w:pPr>
        <w:tabs>
          <w:tab w:val="left" w:pos="567"/>
        </w:tabs>
        <w:rPr>
          <w:i/>
          <w:szCs w:val="22"/>
        </w:rPr>
      </w:pPr>
      <w:r>
        <w:rPr>
          <w:szCs w:val="22"/>
        </w:rPr>
        <w:t>Report to Council – 6</w:t>
      </w:r>
      <w:r w:rsidRPr="002D0CEF">
        <w:rPr>
          <w:szCs w:val="22"/>
          <w:vertAlign w:val="superscript"/>
        </w:rPr>
        <w:t>th</w:t>
      </w:r>
      <w:r>
        <w:rPr>
          <w:szCs w:val="22"/>
        </w:rPr>
        <w:t xml:space="preserve"> February 2019, </w:t>
      </w:r>
      <w:r w:rsidRPr="002D0CEF">
        <w:rPr>
          <w:szCs w:val="22"/>
        </w:rPr>
        <w:t>South Ribble Community Strategy 2019-24</w:t>
      </w:r>
      <w:r>
        <w:rPr>
          <w:szCs w:val="22"/>
        </w:rPr>
        <w:t xml:space="preserve"> </w:t>
      </w:r>
    </w:p>
    <w:p w14:paraId="0F221777" w14:textId="77777777" w:rsidR="00C13C68" w:rsidRDefault="00C13C68" w:rsidP="00C13C68">
      <w:pPr>
        <w:tabs>
          <w:tab w:val="left" w:pos="567"/>
        </w:tabs>
        <w:rPr>
          <w:b/>
        </w:rPr>
      </w:pPr>
    </w:p>
    <w:p w14:paraId="0F221778" w14:textId="77777777" w:rsidR="00C13C68" w:rsidRPr="00C278CB" w:rsidRDefault="00C13C68" w:rsidP="00C13C68">
      <w:pPr>
        <w:tabs>
          <w:tab w:val="left" w:pos="567"/>
        </w:tabs>
        <w:rPr>
          <w:b/>
        </w:rPr>
      </w:pPr>
      <w:r w:rsidRPr="00C278CB">
        <w:rPr>
          <w:b/>
        </w:rPr>
        <w:t>APPENDICES (or There are no appendices to this report)</w:t>
      </w:r>
    </w:p>
    <w:p w14:paraId="0F221779" w14:textId="77777777" w:rsidR="00C13C68" w:rsidRPr="00C278CB" w:rsidRDefault="00C13C68" w:rsidP="00C13C68">
      <w:pPr>
        <w:tabs>
          <w:tab w:val="left" w:pos="567"/>
        </w:tabs>
        <w:rPr>
          <w:rFonts w:cs="Arial"/>
          <w:i/>
        </w:rPr>
      </w:pPr>
    </w:p>
    <w:p w14:paraId="0F22177A" w14:textId="77777777" w:rsidR="00C13C68" w:rsidRPr="00845EC3" w:rsidRDefault="00C13C68" w:rsidP="00C13C68">
      <w:pPr>
        <w:tabs>
          <w:tab w:val="left" w:pos="567"/>
        </w:tabs>
        <w:ind w:left="720" w:hanging="720"/>
      </w:pPr>
      <w:r w:rsidRPr="00845EC3">
        <w:t xml:space="preserve">Appendix A </w:t>
      </w:r>
      <w:r>
        <w:t xml:space="preserve">- </w:t>
      </w:r>
      <w:r w:rsidRPr="00845EC3">
        <w:t>South Ribble Community Strategy 2019 - 2024</w:t>
      </w:r>
    </w:p>
    <w:p w14:paraId="0F22177B" w14:textId="77777777" w:rsidR="00C13C68" w:rsidRDefault="00C13C68" w:rsidP="00C13C68">
      <w:pPr>
        <w:tabs>
          <w:tab w:val="left" w:pos="567"/>
        </w:tabs>
        <w:ind w:left="720" w:hanging="720"/>
      </w:pPr>
      <w:r w:rsidRPr="00845EC3">
        <w:t xml:space="preserve">Appendix B - </w:t>
      </w:r>
      <w:r>
        <w:t>South Ribble Partnership Action Plan 2020</w:t>
      </w:r>
    </w:p>
    <w:p w14:paraId="0F22177C" w14:textId="77777777" w:rsidR="00C13C68" w:rsidRPr="00845EC3" w:rsidRDefault="00C13C68" w:rsidP="00C13C68">
      <w:pPr>
        <w:tabs>
          <w:tab w:val="left" w:pos="567"/>
        </w:tabs>
        <w:ind w:left="720" w:hanging="720"/>
        <w:rPr>
          <w:rFonts w:cs="Arial"/>
        </w:rPr>
      </w:pPr>
      <w:r>
        <w:t xml:space="preserve">Appendix C – List of Leaders and Executive Board Member Organisations </w:t>
      </w:r>
    </w:p>
    <w:p w14:paraId="0F22177D" w14:textId="77777777" w:rsidR="00C13C68" w:rsidRPr="00C278CB" w:rsidRDefault="00C13C68" w:rsidP="00C13C68">
      <w:pPr>
        <w:tabs>
          <w:tab w:val="left" w:pos="567"/>
          <w:tab w:val="left" w:pos="2839"/>
        </w:tabs>
        <w:rPr>
          <w:b/>
          <w:szCs w:val="22"/>
        </w:rPr>
      </w:pPr>
    </w:p>
    <w:p w14:paraId="0F22177E" w14:textId="77777777" w:rsidR="00C13C68" w:rsidRPr="00C278CB" w:rsidRDefault="00C13C68" w:rsidP="00C13C68">
      <w:pPr>
        <w:tabs>
          <w:tab w:val="left" w:pos="2839"/>
        </w:tabs>
        <w:ind w:left="426" w:hanging="426"/>
        <w:rPr>
          <w:rFonts w:cs="Arial"/>
        </w:rPr>
      </w:pPr>
    </w:p>
    <w:p w14:paraId="0F22177F" w14:textId="77777777" w:rsidR="00C13C68" w:rsidRPr="00C278CB" w:rsidRDefault="00C13C68" w:rsidP="00C13C68">
      <w:pPr>
        <w:tabs>
          <w:tab w:val="left" w:pos="2839"/>
        </w:tabs>
        <w:ind w:left="426" w:hanging="426"/>
        <w:rPr>
          <w:rFonts w:cs="Arial"/>
        </w:rPr>
      </w:pPr>
      <w:r>
        <w:rPr>
          <w:rFonts w:cs="Arial"/>
        </w:rPr>
        <w:lastRenderedPageBreak/>
        <w:t>Gary Hall</w:t>
      </w:r>
    </w:p>
    <w:p w14:paraId="0F221780" w14:textId="77777777" w:rsidR="00C13C68" w:rsidRPr="00C278CB" w:rsidRDefault="00C13C68" w:rsidP="00C13C68">
      <w:pPr>
        <w:tabs>
          <w:tab w:val="left" w:pos="2839"/>
        </w:tabs>
        <w:rPr>
          <w:rFonts w:cs="Arial"/>
        </w:rPr>
      </w:pPr>
      <w:r>
        <w:rPr>
          <w:rFonts w:cs="Arial"/>
        </w:rPr>
        <w:t xml:space="preserve">Interim Chief Executive </w:t>
      </w:r>
    </w:p>
    <w:p w14:paraId="0F221781" w14:textId="77777777" w:rsidR="00C13C68" w:rsidRPr="007F1945" w:rsidRDefault="00C13C68" w:rsidP="00C13C68">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1554"/>
        <w:gridCol w:w="2349"/>
      </w:tblGrid>
      <w:tr w:rsidR="002F1C03" w14:paraId="0F221785" w14:textId="77777777" w:rsidTr="00C13C68">
        <w:tc>
          <w:tcPr>
            <w:tcW w:w="5700" w:type="dxa"/>
            <w:shd w:val="clear" w:color="auto" w:fill="auto"/>
          </w:tcPr>
          <w:p w14:paraId="0F221782" w14:textId="77777777" w:rsidR="00C13C68" w:rsidRPr="0031059E" w:rsidRDefault="00C13C68" w:rsidP="00C13C68">
            <w:pPr>
              <w:rPr>
                <w:rFonts w:cs="Arial"/>
              </w:rPr>
            </w:pPr>
            <w:r w:rsidRPr="0031059E">
              <w:rPr>
                <w:rFonts w:cs="Arial"/>
              </w:rPr>
              <w:t>Report Author:</w:t>
            </w:r>
          </w:p>
        </w:tc>
        <w:tc>
          <w:tcPr>
            <w:tcW w:w="1559" w:type="dxa"/>
            <w:shd w:val="clear" w:color="auto" w:fill="auto"/>
          </w:tcPr>
          <w:p w14:paraId="0F221783" w14:textId="77777777" w:rsidR="00C13C68" w:rsidRPr="0031059E" w:rsidRDefault="00C13C68" w:rsidP="00C13C68">
            <w:pPr>
              <w:rPr>
                <w:rFonts w:cs="Arial"/>
              </w:rPr>
            </w:pPr>
            <w:r w:rsidRPr="0031059E">
              <w:rPr>
                <w:rFonts w:cs="Arial"/>
              </w:rPr>
              <w:t>Telephone:</w:t>
            </w:r>
          </w:p>
        </w:tc>
        <w:tc>
          <w:tcPr>
            <w:tcW w:w="2380" w:type="dxa"/>
            <w:shd w:val="clear" w:color="auto" w:fill="auto"/>
          </w:tcPr>
          <w:p w14:paraId="0F221784" w14:textId="77777777" w:rsidR="00C13C68" w:rsidRPr="0031059E" w:rsidRDefault="00C13C68" w:rsidP="00C13C68">
            <w:pPr>
              <w:rPr>
                <w:rFonts w:cs="Arial"/>
              </w:rPr>
            </w:pPr>
            <w:r w:rsidRPr="0031059E">
              <w:rPr>
                <w:rFonts w:cs="Arial"/>
              </w:rPr>
              <w:t>Date:</w:t>
            </w:r>
          </w:p>
        </w:tc>
      </w:tr>
      <w:tr w:rsidR="002F1C03" w14:paraId="0F221789" w14:textId="77777777" w:rsidTr="00C13C68">
        <w:tc>
          <w:tcPr>
            <w:tcW w:w="5700" w:type="dxa"/>
            <w:shd w:val="clear" w:color="auto" w:fill="auto"/>
          </w:tcPr>
          <w:p w14:paraId="0F221786" w14:textId="77777777" w:rsidR="00C13C68" w:rsidRPr="0031059E" w:rsidRDefault="00C13C68" w:rsidP="00C13C68">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Howard Anthony</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 xml:space="preserve">South </w:t>
            </w:r>
            <w:proofErr w:type="spellStart"/>
            <w:r>
              <w:rPr>
                <w:rFonts w:cs="Arial"/>
              </w:rPr>
              <w:t>Ribble</w:t>
            </w:r>
            <w:proofErr w:type="spellEnd"/>
            <w:r>
              <w:rPr>
                <w:rFonts w:cs="Arial"/>
              </w:rPr>
              <w:t xml:space="preserve"> Partnership Manager</w:t>
            </w:r>
            <w:r>
              <w:rPr>
                <w:rFonts w:cs="Arial"/>
              </w:rPr>
              <w:fldChar w:fldCharType="end"/>
            </w:r>
          </w:p>
        </w:tc>
        <w:tc>
          <w:tcPr>
            <w:tcW w:w="1559" w:type="dxa"/>
            <w:shd w:val="clear" w:color="auto" w:fill="auto"/>
          </w:tcPr>
          <w:p w14:paraId="0F221787" w14:textId="77777777" w:rsidR="00C13C68" w:rsidRPr="0031059E" w:rsidRDefault="00C13C68" w:rsidP="00C13C68">
            <w:pPr>
              <w:rPr>
                <w:rFonts w:cs="Arial"/>
              </w:rPr>
            </w:pPr>
            <w:r>
              <w:rPr>
                <w:rFonts w:cs="Arial"/>
              </w:rPr>
              <w:t>01772 625546</w:t>
            </w:r>
          </w:p>
        </w:tc>
        <w:tc>
          <w:tcPr>
            <w:tcW w:w="2380" w:type="dxa"/>
            <w:shd w:val="clear" w:color="auto" w:fill="auto"/>
          </w:tcPr>
          <w:p w14:paraId="0F221788" w14:textId="77777777" w:rsidR="00C13C68" w:rsidRPr="0031059E" w:rsidRDefault="00C13C68" w:rsidP="00C13C68">
            <w:pPr>
              <w:rPr>
                <w:rFonts w:cs="Arial"/>
              </w:rPr>
            </w:pPr>
            <w:r>
              <w:rPr>
                <w:rFonts w:cs="Arial"/>
              </w:rPr>
              <w:t>13-01-2020</w:t>
            </w:r>
          </w:p>
        </w:tc>
      </w:tr>
    </w:tbl>
    <w:p w14:paraId="0F22178A" w14:textId="77777777" w:rsidR="00C13C68" w:rsidRPr="009725FB" w:rsidRDefault="00C13C68" w:rsidP="00C13C68">
      <w:pPr>
        <w:tabs>
          <w:tab w:val="left" w:pos="2839"/>
        </w:tabs>
        <w:rPr>
          <w:rFonts w:cs="Arial"/>
        </w:rPr>
      </w:pPr>
    </w:p>
    <w:sectPr w:rsidR="00C13C68" w:rsidRPr="009725FB" w:rsidSect="00C13C68">
      <w:headerReference w:type="default" r:id="rId10"/>
      <w:footerReference w:type="default" r:id="rId11"/>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21795" w14:textId="77777777" w:rsidR="00C13C68" w:rsidRDefault="00C13C68">
      <w:r>
        <w:separator/>
      </w:r>
    </w:p>
  </w:endnote>
  <w:endnote w:type="continuationSeparator" w:id="0">
    <w:p w14:paraId="0F221797" w14:textId="77777777" w:rsidR="00C13C68" w:rsidRDefault="00C13C68">
      <w:r>
        <w:continuationSeparator/>
      </w:r>
    </w:p>
  </w:endnote>
  <w:endnote w:type="continuationNotice" w:id="1">
    <w:p w14:paraId="79CFD3D5" w14:textId="77777777" w:rsidR="00192D36" w:rsidRDefault="0019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178F" w14:textId="77777777" w:rsidR="00C13C68" w:rsidRPr="00FD7B65" w:rsidRDefault="00C13C68">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0F221790" w14:textId="77777777" w:rsidR="00C13C68" w:rsidRDefault="00C13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21791" w14:textId="77777777" w:rsidR="00C13C68" w:rsidRDefault="00C13C68">
      <w:r>
        <w:separator/>
      </w:r>
    </w:p>
  </w:footnote>
  <w:footnote w:type="continuationSeparator" w:id="0">
    <w:p w14:paraId="0F221793" w14:textId="77777777" w:rsidR="00C13C68" w:rsidRDefault="00C13C68">
      <w:r>
        <w:continuationSeparator/>
      </w:r>
    </w:p>
  </w:footnote>
  <w:footnote w:type="continuationNotice" w:id="1">
    <w:p w14:paraId="1C4F1FC9" w14:textId="77777777" w:rsidR="00192D36" w:rsidRDefault="0019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F8FD" w14:textId="77777777" w:rsidR="00192D36" w:rsidRDefault="00192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D5825AAC">
      <w:start w:val="1"/>
      <w:numFmt w:val="bullet"/>
      <w:lvlText w:val=""/>
      <w:lvlJc w:val="left"/>
      <w:pPr>
        <w:ind w:left="720" w:hanging="360"/>
      </w:pPr>
      <w:rPr>
        <w:rFonts w:ascii="Symbol" w:hAnsi="Symbol" w:hint="default"/>
      </w:rPr>
    </w:lvl>
    <w:lvl w:ilvl="1" w:tplc="0B6ED240" w:tentative="1">
      <w:start w:val="1"/>
      <w:numFmt w:val="bullet"/>
      <w:lvlText w:val="o"/>
      <w:lvlJc w:val="left"/>
      <w:pPr>
        <w:ind w:left="1440" w:hanging="360"/>
      </w:pPr>
      <w:rPr>
        <w:rFonts w:ascii="Courier New" w:hAnsi="Courier New" w:cs="Courier New" w:hint="default"/>
      </w:rPr>
    </w:lvl>
    <w:lvl w:ilvl="2" w:tplc="5B78617C" w:tentative="1">
      <w:start w:val="1"/>
      <w:numFmt w:val="bullet"/>
      <w:lvlText w:val=""/>
      <w:lvlJc w:val="left"/>
      <w:pPr>
        <w:ind w:left="2160" w:hanging="360"/>
      </w:pPr>
      <w:rPr>
        <w:rFonts w:ascii="Wingdings" w:hAnsi="Wingdings" w:hint="default"/>
      </w:rPr>
    </w:lvl>
    <w:lvl w:ilvl="3" w:tplc="2886200C" w:tentative="1">
      <w:start w:val="1"/>
      <w:numFmt w:val="bullet"/>
      <w:lvlText w:val=""/>
      <w:lvlJc w:val="left"/>
      <w:pPr>
        <w:ind w:left="2880" w:hanging="360"/>
      </w:pPr>
      <w:rPr>
        <w:rFonts w:ascii="Symbol" w:hAnsi="Symbol" w:hint="default"/>
      </w:rPr>
    </w:lvl>
    <w:lvl w:ilvl="4" w:tplc="D07E101A" w:tentative="1">
      <w:start w:val="1"/>
      <w:numFmt w:val="bullet"/>
      <w:lvlText w:val="o"/>
      <w:lvlJc w:val="left"/>
      <w:pPr>
        <w:ind w:left="3600" w:hanging="360"/>
      </w:pPr>
      <w:rPr>
        <w:rFonts w:ascii="Courier New" w:hAnsi="Courier New" w:cs="Courier New" w:hint="default"/>
      </w:rPr>
    </w:lvl>
    <w:lvl w:ilvl="5" w:tplc="218A091C" w:tentative="1">
      <w:start w:val="1"/>
      <w:numFmt w:val="bullet"/>
      <w:lvlText w:val=""/>
      <w:lvlJc w:val="left"/>
      <w:pPr>
        <w:ind w:left="4320" w:hanging="360"/>
      </w:pPr>
      <w:rPr>
        <w:rFonts w:ascii="Wingdings" w:hAnsi="Wingdings" w:hint="default"/>
      </w:rPr>
    </w:lvl>
    <w:lvl w:ilvl="6" w:tplc="B5E0ED4A" w:tentative="1">
      <w:start w:val="1"/>
      <w:numFmt w:val="bullet"/>
      <w:lvlText w:val=""/>
      <w:lvlJc w:val="left"/>
      <w:pPr>
        <w:ind w:left="5040" w:hanging="360"/>
      </w:pPr>
      <w:rPr>
        <w:rFonts w:ascii="Symbol" w:hAnsi="Symbol" w:hint="default"/>
      </w:rPr>
    </w:lvl>
    <w:lvl w:ilvl="7" w:tplc="DAE86EAA" w:tentative="1">
      <w:start w:val="1"/>
      <w:numFmt w:val="bullet"/>
      <w:lvlText w:val="o"/>
      <w:lvlJc w:val="left"/>
      <w:pPr>
        <w:ind w:left="5760" w:hanging="360"/>
      </w:pPr>
      <w:rPr>
        <w:rFonts w:ascii="Courier New" w:hAnsi="Courier New" w:cs="Courier New" w:hint="default"/>
      </w:rPr>
    </w:lvl>
    <w:lvl w:ilvl="8" w:tplc="FC40ABDA"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1DAA6584">
      <w:start w:val="1"/>
      <w:numFmt w:val="bullet"/>
      <w:lvlText w:val=""/>
      <w:lvlJc w:val="left"/>
      <w:pPr>
        <w:ind w:left="780" w:hanging="360"/>
      </w:pPr>
      <w:rPr>
        <w:rFonts w:ascii="Symbol" w:hAnsi="Symbol" w:hint="default"/>
      </w:rPr>
    </w:lvl>
    <w:lvl w:ilvl="1" w:tplc="12386EB0" w:tentative="1">
      <w:start w:val="1"/>
      <w:numFmt w:val="bullet"/>
      <w:lvlText w:val="o"/>
      <w:lvlJc w:val="left"/>
      <w:pPr>
        <w:ind w:left="1500" w:hanging="360"/>
      </w:pPr>
      <w:rPr>
        <w:rFonts w:ascii="Courier New" w:hAnsi="Courier New" w:cs="Courier New" w:hint="default"/>
      </w:rPr>
    </w:lvl>
    <w:lvl w:ilvl="2" w:tplc="F63855B6" w:tentative="1">
      <w:start w:val="1"/>
      <w:numFmt w:val="bullet"/>
      <w:lvlText w:val=""/>
      <w:lvlJc w:val="left"/>
      <w:pPr>
        <w:ind w:left="2220" w:hanging="360"/>
      </w:pPr>
      <w:rPr>
        <w:rFonts w:ascii="Wingdings" w:hAnsi="Wingdings" w:hint="default"/>
      </w:rPr>
    </w:lvl>
    <w:lvl w:ilvl="3" w:tplc="97B469A0" w:tentative="1">
      <w:start w:val="1"/>
      <w:numFmt w:val="bullet"/>
      <w:lvlText w:val=""/>
      <w:lvlJc w:val="left"/>
      <w:pPr>
        <w:ind w:left="2940" w:hanging="360"/>
      </w:pPr>
      <w:rPr>
        <w:rFonts w:ascii="Symbol" w:hAnsi="Symbol" w:hint="default"/>
      </w:rPr>
    </w:lvl>
    <w:lvl w:ilvl="4" w:tplc="88C42DE6" w:tentative="1">
      <w:start w:val="1"/>
      <w:numFmt w:val="bullet"/>
      <w:lvlText w:val="o"/>
      <w:lvlJc w:val="left"/>
      <w:pPr>
        <w:ind w:left="3660" w:hanging="360"/>
      </w:pPr>
      <w:rPr>
        <w:rFonts w:ascii="Courier New" w:hAnsi="Courier New" w:cs="Courier New" w:hint="default"/>
      </w:rPr>
    </w:lvl>
    <w:lvl w:ilvl="5" w:tplc="4A0E6D16" w:tentative="1">
      <w:start w:val="1"/>
      <w:numFmt w:val="bullet"/>
      <w:lvlText w:val=""/>
      <w:lvlJc w:val="left"/>
      <w:pPr>
        <w:ind w:left="4380" w:hanging="360"/>
      </w:pPr>
      <w:rPr>
        <w:rFonts w:ascii="Wingdings" w:hAnsi="Wingdings" w:hint="default"/>
      </w:rPr>
    </w:lvl>
    <w:lvl w:ilvl="6" w:tplc="496AC32C" w:tentative="1">
      <w:start w:val="1"/>
      <w:numFmt w:val="bullet"/>
      <w:lvlText w:val=""/>
      <w:lvlJc w:val="left"/>
      <w:pPr>
        <w:ind w:left="5100" w:hanging="360"/>
      </w:pPr>
      <w:rPr>
        <w:rFonts w:ascii="Symbol" w:hAnsi="Symbol" w:hint="default"/>
      </w:rPr>
    </w:lvl>
    <w:lvl w:ilvl="7" w:tplc="1F30B67A" w:tentative="1">
      <w:start w:val="1"/>
      <w:numFmt w:val="bullet"/>
      <w:lvlText w:val="o"/>
      <w:lvlJc w:val="left"/>
      <w:pPr>
        <w:ind w:left="5820" w:hanging="360"/>
      </w:pPr>
      <w:rPr>
        <w:rFonts w:ascii="Courier New" w:hAnsi="Courier New" w:cs="Courier New" w:hint="default"/>
      </w:rPr>
    </w:lvl>
    <w:lvl w:ilvl="8" w:tplc="D6FC325C"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A2A2B516">
      <w:start w:val="1"/>
      <w:numFmt w:val="bullet"/>
      <w:lvlText w:val="u"/>
      <w:lvlJc w:val="left"/>
      <w:pPr>
        <w:ind w:left="720" w:hanging="360"/>
      </w:pPr>
      <w:rPr>
        <w:rFonts w:ascii="Wingdings 3" w:hAnsi="Wingdings 3" w:hint="default"/>
      </w:rPr>
    </w:lvl>
    <w:lvl w:ilvl="1" w:tplc="8B5A9FDA" w:tentative="1">
      <w:start w:val="1"/>
      <w:numFmt w:val="bullet"/>
      <w:lvlText w:val="o"/>
      <w:lvlJc w:val="left"/>
      <w:pPr>
        <w:ind w:left="1440" w:hanging="360"/>
      </w:pPr>
      <w:rPr>
        <w:rFonts w:ascii="Courier New" w:hAnsi="Courier New" w:cs="Courier New" w:hint="default"/>
      </w:rPr>
    </w:lvl>
    <w:lvl w:ilvl="2" w:tplc="F36AD1AE" w:tentative="1">
      <w:start w:val="1"/>
      <w:numFmt w:val="bullet"/>
      <w:lvlText w:val=""/>
      <w:lvlJc w:val="left"/>
      <w:pPr>
        <w:ind w:left="2160" w:hanging="360"/>
      </w:pPr>
      <w:rPr>
        <w:rFonts w:ascii="Wingdings" w:hAnsi="Wingdings" w:hint="default"/>
      </w:rPr>
    </w:lvl>
    <w:lvl w:ilvl="3" w:tplc="97865914" w:tentative="1">
      <w:start w:val="1"/>
      <w:numFmt w:val="bullet"/>
      <w:lvlText w:val=""/>
      <w:lvlJc w:val="left"/>
      <w:pPr>
        <w:ind w:left="2880" w:hanging="360"/>
      </w:pPr>
      <w:rPr>
        <w:rFonts w:ascii="Symbol" w:hAnsi="Symbol" w:hint="default"/>
      </w:rPr>
    </w:lvl>
    <w:lvl w:ilvl="4" w:tplc="CF56D682" w:tentative="1">
      <w:start w:val="1"/>
      <w:numFmt w:val="bullet"/>
      <w:lvlText w:val="o"/>
      <w:lvlJc w:val="left"/>
      <w:pPr>
        <w:ind w:left="3600" w:hanging="360"/>
      </w:pPr>
      <w:rPr>
        <w:rFonts w:ascii="Courier New" w:hAnsi="Courier New" w:cs="Courier New" w:hint="default"/>
      </w:rPr>
    </w:lvl>
    <w:lvl w:ilvl="5" w:tplc="C8EE0E6E" w:tentative="1">
      <w:start w:val="1"/>
      <w:numFmt w:val="bullet"/>
      <w:lvlText w:val=""/>
      <w:lvlJc w:val="left"/>
      <w:pPr>
        <w:ind w:left="4320" w:hanging="360"/>
      </w:pPr>
      <w:rPr>
        <w:rFonts w:ascii="Wingdings" w:hAnsi="Wingdings" w:hint="default"/>
      </w:rPr>
    </w:lvl>
    <w:lvl w:ilvl="6" w:tplc="FACC107C" w:tentative="1">
      <w:start w:val="1"/>
      <w:numFmt w:val="bullet"/>
      <w:lvlText w:val=""/>
      <w:lvlJc w:val="left"/>
      <w:pPr>
        <w:ind w:left="5040" w:hanging="360"/>
      </w:pPr>
      <w:rPr>
        <w:rFonts w:ascii="Symbol" w:hAnsi="Symbol" w:hint="default"/>
      </w:rPr>
    </w:lvl>
    <w:lvl w:ilvl="7" w:tplc="E5105B64" w:tentative="1">
      <w:start w:val="1"/>
      <w:numFmt w:val="bullet"/>
      <w:lvlText w:val="o"/>
      <w:lvlJc w:val="left"/>
      <w:pPr>
        <w:ind w:left="5760" w:hanging="360"/>
      </w:pPr>
      <w:rPr>
        <w:rFonts w:ascii="Courier New" w:hAnsi="Courier New" w:cs="Courier New" w:hint="default"/>
      </w:rPr>
    </w:lvl>
    <w:lvl w:ilvl="8" w:tplc="8F60C61C"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66924D68">
      <w:start w:val="1"/>
      <w:numFmt w:val="decimal"/>
      <w:lvlText w:val="%1."/>
      <w:lvlJc w:val="left"/>
      <w:pPr>
        <w:ind w:left="720" w:hanging="360"/>
      </w:pPr>
      <w:rPr>
        <w:rFonts w:hint="default"/>
      </w:rPr>
    </w:lvl>
    <w:lvl w:ilvl="1" w:tplc="0854D66C" w:tentative="1">
      <w:start w:val="1"/>
      <w:numFmt w:val="lowerLetter"/>
      <w:lvlText w:val="%2."/>
      <w:lvlJc w:val="left"/>
      <w:pPr>
        <w:ind w:left="1440" w:hanging="360"/>
      </w:pPr>
    </w:lvl>
    <w:lvl w:ilvl="2" w:tplc="9CE80F94" w:tentative="1">
      <w:start w:val="1"/>
      <w:numFmt w:val="lowerRoman"/>
      <w:lvlText w:val="%3."/>
      <w:lvlJc w:val="right"/>
      <w:pPr>
        <w:ind w:left="2160" w:hanging="180"/>
      </w:pPr>
    </w:lvl>
    <w:lvl w:ilvl="3" w:tplc="2628402C" w:tentative="1">
      <w:start w:val="1"/>
      <w:numFmt w:val="decimal"/>
      <w:lvlText w:val="%4."/>
      <w:lvlJc w:val="left"/>
      <w:pPr>
        <w:ind w:left="2880" w:hanging="360"/>
      </w:pPr>
    </w:lvl>
    <w:lvl w:ilvl="4" w:tplc="6C36DC96" w:tentative="1">
      <w:start w:val="1"/>
      <w:numFmt w:val="lowerLetter"/>
      <w:lvlText w:val="%5."/>
      <w:lvlJc w:val="left"/>
      <w:pPr>
        <w:ind w:left="3600" w:hanging="360"/>
      </w:pPr>
    </w:lvl>
    <w:lvl w:ilvl="5" w:tplc="2924BEFE" w:tentative="1">
      <w:start w:val="1"/>
      <w:numFmt w:val="lowerRoman"/>
      <w:lvlText w:val="%6."/>
      <w:lvlJc w:val="right"/>
      <w:pPr>
        <w:ind w:left="4320" w:hanging="180"/>
      </w:pPr>
    </w:lvl>
    <w:lvl w:ilvl="6" w:tplc="A61ABD52" w:tentative="1">
      <w:start w:val="1"/>
      <w:numFmt w:val="decimal"/>
      <w:lvlText w:val="%7."/>
      <w:lvlJc w:val="left"/>
      <w:pPr>
        <w:ind w:left="5040" w:hanging="360"/>
      </w:pPr>
    </w:lvl>
    <w:lvl w:ilvl="7" w:tplc="660AF4CA" w:tentative="1">
      <w:start w:val="1"/>
      <w:numFmt w:val="lowerLetter"/>
      <w:lvlText w:val="%8."/>
      <w:lvlJc w:val="left"/>
      <w:pPr>
        <w:ind w:left="5760" w:hanging="360"/>
      </w:pPr>
    </w:lvl>
    <w:lvl w:ilvl="8" w:tplc="6DA6156E" w:tentative="1">
      <w:start w:val="1"/>
      <w:numFmt w:val="lowerRoman"/>
      <w:lvlText w:val="%9."/>
      <w:lvlJc w:val="right"/>
      <w:pPr>
        <w:ind w:left="6480" w:hanging="180"/>
      </w:pPr>
    </w:lvl>
  </w:abstractNum>
  <w:abstractNum w:abstractNumId="5" w15:restartNumberingAfterBreak="0">
    <w:nsid w:val="135C611D"/>
    <w:multiLevelType w:val="hybridMultilevel"/>
    <w:tmpl w:val="B99AE93A"/>
    <w:lvl w:ilvl="0" w:tplc="6C8C9858">
      <w:start w:val="1"/>
      <w:numFmt w:val="bullet"/>
      <w:lvlText w:val=""/>
      <w:lvlJc w:val="left"/>
      <w:pPr>
        <w:ind w:left="1440" w:hanging="360"/>
      </w:pPr>
      <w:rPr>
        <w:rFonts w:ascii="Symbol" w:hAnsi="Symbol" w:hint="default"/>
      </w:rPr>
    </w:lvl>
    <w:lvl w:ilvl="1" w:tplc="CCB4A0C8" w:tentative="1">
      <w:start w:val="1"/>
      <w:numFmt w:val="bullet"/>
      <w:lvlText w:val="o"/>
      <w:lvlJc w:val="left"/>
      <w:pPr>
        <w:ind w:left="2160" w:hanging="360"/>
      </w:pPr>
      <w:rPr>
        <w:rFonts w:ascii="Courier New" w:hAnsi="Courier New" w:cs="Courier New" w:hint="default"/>
      </w:rPr>
    </w:lvl>
    <w:lvl w:ilvl="2" w:tplc="9034AD06" w:tentative="1">
      <w:start w:val="1"/>
      <w:numFmt w:val="bullet"/>
      <w:lvlText w:val=""/>
      <w:lvlJc w:val="left"/>
      <w:pPr>
        <w:ind w:left="2880" w:hanging="360"/>
      </w:pPr>
      <w:rPr>
        <w:rFonts w:ascii="Wingdings" w:hAnsi="Wingdings" w:hint="default"/>
      </w:rPr>
    </w:lvl>
    <w:lvl w:ilvl="3" w:tplc="558AFCAA" w:tentative="1">
      <w:start w:val="1"/>
      <w:numFmt w:val="bullet"/>
      <w:lvlText w:val=""/>
      <w:lvlJc w:val="left"/>
      <w:pPr>
        <w:ind w:left="3600" w:hanging="360"/>
      </w:pPr>
      <w:rPr>
        <w:rFonts w:ascii="Symbol" w:hAnsi="Symbol" w:hint="default"/>
      </w:rPr>
    </w:lvl>
    <w:lvl w:ilvl="4" w:tplc="AF20FAFC" w:tentative="1">
      <w:start w:val="1"/>
      <w:numFmt w:val="bullet"/>
      <w:lvlText w:val="o"/>
      <w:lvlJc w:val="left"/>
      <w:pPr>
        <w:ind w:left="4320" w:hanging="360"/>
      </w:pPr>
      <w:rPr>
        <w:rFonts w:ascii="Courier New" w:hAnsi="Courier New" w:cs="Courier New" w:hint="default"/>
      </w:rPr>
    </w:lvl>
    <w:lvl w:ilvl="5" w:tplc="59C42C84" w:tentative="1">
      <w:start w:val="1"/>
      <w:numFmt w:val="bullet"/>
      <w:lvlText w:val=""/>
      <w:lvlJc w:val="left"/>
      <w:pPr>
        <w:ind w:left="5040" w:hanging="360"/>
      </w:pPr>
      <w:rPr>
        <w:rFonts w:ascii="Wingdings" w:hAnsi="Wingdings" w:hint="default"/>
      </w:rPr>
    </w:lvl>
    <w:lvl w:ilvl="6" w:tplc="53AA3992" w:tentative="1">
      <w:start w:val="1"/>
      <w:numFmt w:val="bullet"/>
      <w:lvlText w:val=""/>
      <w:lvlJc w:val="left"/>
      <w:pPr>
        <w:ind w:left="5760" w:hanging="360"/>
      </w:pPr>
      <w:rPr>
        <w:rFonts w:ascii="Symbol" w:hAnsi="Symbol" w:hint="default"/>
      </w:rPr>
    </w:lvl>
    <w:lvl w:ilvl="7" w:tplc="E710EB20" w:tentative="1">
      <w:start w:val="1"/>
      <w:numFmt w:val="bullet"/>
      <w:lvlText w:val="o"/>
      <w:lvlJc w:val="left"/>
      <w:pPr>
        <w:ind w:left="6480" w:hanging="360"/>
      </w:pPr>
      <w:rPr>
        <w:rFonts w:ascii="Courier New" w:hAnsi="Courier New" w:cs="Courier New" w:hint="default"/>
      </w:rPr>
    </w:lvl>
    <w:lvl w:ilvl="8" w:tplc="D03C4B20" w:tentative="1">
      <w:start w:val="1"/>
      <w:numFmt w:val="bullet"/>
      <w:lvlText w:val=""/>
      <w:lvlJc w:val="left"/>
      <w:pPr>
        <w:ind w:left="7200" w:hanging="360"/>
      </w:pPr>
      <w:rPr>
        <w:rFonts w:ascii="Wingdings" w:hAnsi="Wingdings" w:hint="default"/>
      </w:r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5A75602"/>
    <w:multiLevelType w:val="hybridMultilevel"/>
    <w:tmpl w:val="52341B92"/>
    <w:lvl w:ilvl="0" w:tplc="A66E69DE">
      <w:start w:val="1"/>
      <w:numFmt w:val="decimal"/>
      <w:lvlText w:val="%1."/>
      <w:lvlJc w:val="left"/>
      <w:pPr>
        <w:ind w:left="720" w:hanging="360"/>
      </w:pPr>
      <w:rPr>
        <w:rFonts w:ascii="Arial" w:hAnsi="Arial" w:hint="default"/>
        <w:b/>
        <w:i w:val="0"/>
        <w:color w:val="auto"/>
        <w:sz w:val="22"/>
      </w:rPr>
    </w:lvl>
    <w:lvl w:ilvl="1" w:tplc="F0743316">
      <w:start w:val="1"/>
      <w:numFmt w:val="lowerLetter"/>
      <w:lvlText w:val="%2."/>
      <w:lvlJc w:val="left"/>
      <w:pPr>
        <w:ind w:left="1440" w:hanging="360"/>
      </w:pPr>
    </w:lvl>
    <w:lvl w:ilvl="2" w:tplc="59DA6322" w:tentative="1">
      <w:start w:val="1"/>
      <w:numFmt w:val="lowerRoman"/>
      <w:lvlText w:val="%3."/>
      <w:lvlJc w:val="right"/>
      <w:pPr>
        <w:ind w:left="2160" w:hanging="180"/>
      </w:pPr>
    </w:lvl>
    <w:lvl w:ilvl="3" w:tplc="91724864" w:tentative="1">
      <w:start w:val="1"/>
      <w:numFmt w:val="decimal"/>
      <w:lvlText w:val="%4."/>
      <w:lvlJc w:val="left"/>
      <w:pPr>
        <w:ind w:left="2880" w:hanging="360"/>
      </w:pPr>
    </w:lvl>
    <w:lvl w:ilvl="4" w:tplc="98881D5A" w:tentative="1">
      <w:start w:val="1"/>
      <w:numFmt w:val="lowerLetter"/>
      <w:lvlText w:val="%5."/>
      <w:lvlJc w:val="left"/>
      <w:pPr>
        <w:ind w:left="3600" w:hanging="360"/>
      </w:pPr>
    </w:lvl>
    <w:lvl w:ilvl="5" w:tplc="5C64F980" w:tentative="1">
      <w:start w:val="1"/>
      <w:numFmt w:val="lowerRoman"/>
      <w:lvlText w:val="%6."/>
      <w:lvlJc w:val="right"/>
      <w:pPr>
        <w:ind w:left="4320" w:hanging="180"/>
      </w:pPr>
    </w:lvl>
    <w:lvl w:ilvl="6" w:tplc="70168C3E" w:tentative="1">
      <w:start w:val="1"/>
      <w:numFmt w:val="decimal"/>
      <w:lvlText w:val="%7."/>
      <w:lvlJc w:val="left"/>
      <w:pPr>
        <w:ind w:left="5040" w:hanging="360"/>
      </w:pPr>
    </w:lvl>
    <w:lvl w:ilvl="7" w:tplc="CCE2960C" w:tentative="1">
      <w:start w:val="1"/>
      <w:numFmt w:val="lowerLetter"/>
      <w:lvlText w:val="%8."/>
      <w:lvlJc w:val="left"/>
      <w:pPr>
        <w:ind w:left="5760" w:hanging="360"/>
      </w:pPr>
    </w:lvl>
    <w:lvl w:ilvl="8" w:tplc="B0089012" w:tentative="1">
      <w:start w:val="1"/>
      <w:numFmt w:val="lowerRoman"/>
      <w:lvlText w:val="%9."/>
      <w:lvlJc w:val="right"/>
      <w:pPr>
        <w:ind w:left="6480" w:hanging="180"/>
      </w:pPr>
    </w:lvl>
  </w:abstractNum>
  <w:abstractNum w:abstractNumId="9" w15:restartNumberingAfterBreak="0">
    <w:nsid w:val="16B67A8A"/>
    <w:multiLevelType w:val="hybridMultilevel"/>
    <w:tmpl w:val="C1FEE3B0"/>
    <w:lvl w:ilvl="0" w:tplc="79FC2AD2">
      <w:start w:val="1"/>
      <w:numFmt w:val="bullet"/>
      <w:lvlText w:val=""/>
      <w:lvlJc w:val="left"/>
      <w:pPr>
        <w:ind w:left="720" w:hanging="360"/>
      </w:pPr>
      <w:rPr>
        <w:rFonts w:ascii="Wingdings" w:hAnsi="Wingdings" w:hint="default"/>
      </w:rPr>
    </w:lvl>
    <w:lvl w:ilvl="1" w:tplc="2C865B6E">
      <w:start w:val="1"/>
      <w:numFmt w:val="bullet"/>
      <w:lvlText w:val=""/>
      <w:lvlJc w:val="left"/>
      <w:pPr>
        <w:ind w:left="1440" w:hanging="360"/>
      </w:pPr>
      <w:rPr>
        <w:rFonts w:ascii="Symbol" w:hAnsi="Symbol" w:hint="default"/>
      </w:rPr>
    </w:lvl>
    <w:lvl w:ilvl="2" w:tplc="070E08CE" w:tentative="1">
      <w:start w:val="1"/>
      <w:numFmt w:val="lowerRoman"/>
      <w:lvlText w:val="%3."/>
      <w:lvlJc w:val="right"/>
      <w:pPr>
        <w:ind w:left="2160" w:hanging="180"/>
      </w:pPr>
    </w:lvl>
    <w:lvl w:ilvl="3" w:tplc="3FD68858" w:tentative="1">
      <w:start w:val="1"/>
      <w:numFmt w:val="decimal"/>
      <w:lvlText w:val="%4."/>
      <w:lvlJc w:val="left"/>
      <w:pPr>
        <w:ind w:left="2880" w:hanging="360"/>
      </w:pPr>
    </w:lvl>
    <w:lvl w:ilvl="4" w:tplc="1F823CBC" w:tentative="1">
      <w:start w:val="1"/>
      <w:numFmt w:val="lowerLetter"/>
      <w:lvlText w:val="%5."/>
      <w:lvlJc w:val="left"/>
      <w:pPr>
        <w:ind w:left="3600" w:hanging="360"/>
      </w:pPr>
    </w:lvl>
    <w:lvl w:ilvl="5" w:tplc="8B22FD8E" w:tentative="1">
      <w:start w:val="1"/>
      <w:numFmt w:val="lowerRoman"/>
      <w:lvlText w:val="%6."/>
      <w:lvlJc w:val="right"/>
      <w:pPr>
        <w:ind w:left="4320" w:hanging="180"/>
      </w:pPr>
    </w:lvl>
    <w:lvl w:ilvl="6" w:tplc="EA5A071A" w:tentative="1">
      <w:start w:val="1"/>
      <w:numFmt w:val="decimal"/>
      <w:lvlText w:val="%7."/>
      <w:lvlJc w:val="left"/>
      <w:pPr>
        <w:ind w:left="5040" w:hanging="360"/>
      </w:pPr>
    </w:lvl>
    <w:lvl w:ilvl="7" w:tplc="AB58DCDE" w:tentative="1">
      <w:start w:val="1"/>
      <w:numFmt w:val="lowerLetter"/>
      <w:lvlText w:val="%8."/>
      <w:lvlJc w:val="left"/>
      <w:pPr>
        <w:ind w:left="5760" w:hanging="360"/>
      </w:pPr>
    </w:lvl>
    <w:lvl w:ilvl="8" w:tplc="D05ABF9A" w:tentative="1">
      <w:start w:val="1"/>
      <w:numFmt w:val="lowerRoman"/>
      <w:lvlText w:val="%9."/>
      <w:lvlJc w:val="right"/>
      <w:pPr>
        <w:ind w:left="6480" w:hanging="180"/>
      </w:pPr>
    </w:lvl>
  </w:abstractNum>
  <w:abstractNum w:abstractNumId="10"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1"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4700500"/>
    <w:multiLevelType w:val="hybridMultilevel"/>
    <w:tmpl w:val="0EBE07DC"/>
    <w:lvl w:ilvl="0" w:tplc="3F0C23EA">
      <w:start w:val="1"/>
      <w:numFmt w:val="bullet"/>
      <w:lvlText w:val=""/>
      <w:lvlJc w:val="left"/>
      <w:pPr>
        <w:ind w:left="1440" w:hanging="360"/>
      </w:pPr>
      <w:rPr>
        <w:rFonts w:ascii="Symbol" w:hAnsi="Symbol" w:hint="default"/>
      </w:rPr>
    </w:lvl>
    <w:lvl w:ilvl="1" w:tplc="18084B0E" w:tentative="1">
      <w:start w:val="1"/>
      <w:numFmt w:val="bullet"/>
      <w:lvlText w:val="o"/>
      <w:lvlJc w:val="left"/>
      <w:pPr>
        <w:ind w:left="2160" w:hanging="360"/>
      </w:pPr>
      <w:rPr>
        <w:rFonts w:ascii="Courier New" w:hAnsi="Courier New" w:cs="Courier New" w:hint="default"/>
      </w:rPr>
    </w:lvl>
    <w:lvl w:ilvl="2" w:tplc="DFD8FEAE" w:tentative="1">
      <w:start w:val="1"/>
      <w:numFmt w:val="bullet"/>
      <w:lvlText w:val=""/>
      <w:lvlJc w:val="left"/>
      <w:pPr>
        <w:ind w:left="2880" w:hanging="360"/>
      </w:pPr>
      <w:rPr>
        <w:rFonts w:ascii="Wingdings" w:hAnsi="Wingdings" w:hint="default"/>
      </w:rPr>
    </w:lvl>
    <w:lvl w:ilvl="3" w:tplc="EA9E5870" w:tentative="1">
      <w:start w:val="1"/>
      <w:numFmt w:val="bullet"/>
      <w:lvlText w:val=""/>
      <w:lvlJc w:val="left"/>
      <w:pPr>
        <w:ind w:left="3600" w:hanging="360"/>
      </w:pPr>
      <w:rPr>
        <w:rFonts w:ascii="Symbol" w:hAnsi="Symbol" w:hint="default"/>
      </w:rPr>
    </w:lvl>
    <w:lvl w:ilvl="4" w:tplc="35B82522" w:tentative="1">
      <w:start w:val="1"/>
      <w:numFmt w:val="bullet"/>
      <w:lvlText w:val="o"/>
      <w:lvlJc w:val="left"/>
      <w:pPr>
        <w:ind w:left="4320" w:hanging="360"/>
      </w:pPr>
      <w:rPr>
        <w:rFonts w:ascii="Courier New" w:hAnsi="Courier New" w:cs="Courier New" w:hint="default"/>
      </w:rPr>
    </w:lvl>
    <w:lvl w:ilvl="5" w:tplc="EE2A5534" w:tentative="1">
      <w:start w:val="1"/>
      <w:numFmt w:val="bullet"/>
      <w:lvlText w:val=""/>
      <w:lvlJc w:val="left"/>
      <w:pPr>
        <w:ind w:left="5040" w:hanging="360"/>
      </w:pPr>
      <w:rPr>
        <w:rFonts w:ascii="Wingdings" w:hAnsi="Wingdings" w:hint="default"/>
      </w:rPr>
    </w:lvl>
    <w:lvl w:ilvl="6" w:tplc="30AE0AC8" w:tentative="1">
      <w:start w:val="1"/>
      <w:numFmt w:val="bullet"/>
      <w:lvlText w:val=""/>
      <w:lvlJc w:val="left"/>
      <w:pPr>
        <w:ind w:left="5760" w:hanging="360"/>
      </w:pPr>
      <w:rPr>
        <w:rFonts w:ascii="Symbol" w:hAnsi="Symbol" w:hint="default"/>
      </w:rPr>
    </w:lvl>
    <w:lvl w:ilvl="7" w:tplc="FB5A5C94" w:tentative="1">
      <w:start w:val="1"/>
      <w:numFmt w:val="bullet"/>
      <w:lvlText w:val="o"/>
      <w:lvlJc w:val="left"/>
      <w:pPr>
        <w:ind w:left="6480" w:hanging="360"/>
      </w:pPr>
      <w:rPr>
        <w:rFonts w:ascii="Courier New" w:hAnsi="Courier New" w:cs="Courier New" w:hint="default"/>
      </w:rPr>
    </w:lvl>
    <w:lvl w:ilvl="8" w:tplc="F440DED0" w:tentative="1">
      <w:start w:val="1"/>
      <w:numFmt w:val="bullet"/>
      <w:lvlText w:val=""/>
      <w:lvlJc w:val="left"/>
      <w:pPr>
        <w:ind w:left="7200" w:hanging="360"/>
      </w:pPr>
      <w:rPr>
        <w:rFonts w:ascii="Wingdings" w:hAnsi="Wingdings" w:hint="default"/>
      </w:rPr>
    </w:lvl>
  </w:abstractNum>
  <w:abstractNum w:abstractNumId="13" w15:restartNumberingAfterBreak="0">
    <w:nsid w:val="2C8C3A79"/>
    <w:multiLevelType w:val="hybridMultilevel"/>
    <w:tmpl w:val="DF2630E4"/>
    <w:lvl w:ilvl="0" w:tplc="F098A422">
      <w:start w:val="1"/>
      <w:numFmt w:val="bullet"/>
      <w:lvlText w:val=""/>
      <w:lvlJc w:val="left"/>
      <w:pPr>
        <w:ind w:left="1440" w:hanging="360"/>
      </w:pPr>
      <w:rPr>
        <w:rFonts w:ascii="Symbol" w:hAnsi="Symbol" w:hint="default"/>
      </w:rPr>
    </w:lvl>
    <w:lvl w:ilvl="1" w:tplc="306E68CE" w:tentative="1">
      <w:start w:val="1"/>
      <w:numFmt w:val="bullet"/>
      <w:lvlText w:val="o"/>
      <w:lvlJc w:val="left"/>
      <w:pPr>
        <w:ind w:left="2160" w:hanging="360"/>
      </w:pPr>
      <w:rPr>
        <w:rFonts w:ascii="Courier New" w:hAnsi="Courier New" w:cs="Courier New" w:hint="default"/>
      </w:rPr>
    </w:lvl>
    <w:lvl w:ilvl="2" w:tplc="4570361A" w:tentative="1">
      <w:start w:val="1"/>
      <w:numFmt w:val="bullet"/>
      <w:lvlText w:val=""/>
      <w:lvlJc w:val="left"/>
      <w:pPr>
        <w:ind w:left="2880" w:hanging="360"/>
      </w:pPr>
      <w:rPr>
        <w:rFonts w:ascii="Wingdings" w:hAnsi="Wingdings" w:hint="default"/>
      </w:rPr>
    </w:lvl>
    <w:lvl w:ilvl="3" w:tplc="0CFC6EF2" w:tentative="1">
      <w:start w:val="1"/>
      <w:numFmt w:val="bullet"/>
      <w:lvlText w:val=""/>
      <w:lvlJc w:val="left"/>
      <w:pPr>
        <w:ind w:left="3600" w:hanging="360"/>
      </w:pPr>
      <w:rPr>
        <w:rFonts w:ascii="Symbol" w:hAnsi="Symbol" w:hint="default"/>
      </w:rPr>
    </w:lvl>
    <w:lvl w:ilvl="4" w:tplc="DC786C58" w:tentative="1">
      <w:start w:val="1"/>
      <w:numFmt w:val="bullet"/>
      <w:lvlText w:val="o"/>
      <w:lvlJc w:val="left"/>
      <w:pPr>
        <w:ind w:left="4320" w:hanging="360"/>
      </w:pPr>
      <w:rPr>
        <w:rFonts w:ascii="Courier New" w:hAnsi="Courier New" w:cs="Courier New" w:hint="default"/>
      </w:rPr>
    </w:lvl>
    <w:lvl w:ilvl="5" w:tplc="07D82784" w:tentative="1">
      <w:start w:val="1"/>
      <w:numFmt w:val="bullet"/>
      <w:lvlText w:val=""/>
      <w:lvlJc w:val="left"/>
      <w:pPr>
        <w:ind w:left="5040" w:hanging="360"/>
      </w:pPr>
      <w:rPr>
        <w:rFonts w:ascii="Wingdings" w:hAnsi="Wingdings" w:hint="default"/>
      </w:rPr>
    </w:lvl>
    <w:lvl w:ilvl="6" w:tplc="4736501E" w:tentative="1">
      <w:start w:val="1"/>
      <w:numFmt w:val="bullet"/>
      <w:lvlText w:val=""/>
      <w:lvlJc w:val="left"/>
      <w:pPr>
        <w:ind w:left="5760" w:hanging="360"/>
      </w:pPr>
      <w:rPr>
        <w:rFonts w:ascii="Symbol" w:hAnsi="Symbol" w:hint="default"/>
      </w:rPr>
    </w:lvl>
    <w:lvl w:ilvl="7" w:tplc="26CA5D10" w:tentative="1">
      <w:start w:val="1"/>
      <w:numFmt w:val="bullet"/>
      <w:lvlText w:val="o"/>
      <w:lvlJc w:val="left"/>
      <w:pPr>
        <w:ind w:left="6480" w:hanging="360"/>
      </w:pPr>
      <w:rPr>
        <w:rFonts w:ascii="Courier New" w:hAnsi="Courier New" w:cs="Courier New" w:hint="default"/>
      </w:rPr>
    </w:lvl>
    <w:lvl w:ilvl="8" w:tplc="A91C3590" w:tentative="1">
      <w:start w:val="1"/>
      <w:numFmt w:val="bullet"/>
      <w:lvlText w:val=""/>
      <w:lvlJc w:val="left"/>
      <w:pPr>
        <w:ind w:left="7200" w:hanging="360"/>
      </w:pPr>
      <w:rPr>
        <w:rFonts w:ascii="Wingdings" w:hAnsi="Wingdings" w:hint="default"/>
      </w:rPr>
    </w:lvl>
  </w:abstractNum>
  <w:abstractNum w:abstractNumId="14" w15:restartNumberingAfterBreak="0">
    <w:nsid w:val="2EE07E93"/>
    <w:multiLevelType w:val="hybridMultilevel"/>
    <w:tmpl w:val="2446FE64"/>
    <w:lvl w:ilvl="0" w:tplc="300C8DF4">
      <w:start w:val="1"/>
      <w:numFmt w:val="bullet"/>
      <w:lvlText w:val=""/>
      <w:lvlJc w:val="left"/>
      <w:pPr>
        <w:ind w:left="1440" w:hanging="360"/>
      </w:pPr>
      <w:rPr>
        <w:rFonts w:ascii="Symbol" w:hAnsi="Symbol" w:hint="default"/>
      </w:rPr>
    </w:lvl>
    <w:lvl w:ilvl="1" w:tplc="5F9077F8" w:tentative="1">
      <w:start w:val="1"/>
      <w:numFmt w:val="bullet"/>
      <w:lvlText w:val="o"/>
      <w:lvlJc w:val="left"/>
      <w:pPr>
        <w:ind w:left="2160" w:hanging="360"/>
      </w:pPr>
      <w:rPr>
        <w:rFonts w:ascii="Courier New" w:hAnsi="Courier New" w:cs="Courier New" w:hint="default"/>
      </w:rPr>
    </w:lvl>
    <w:lvl w:ilvl="2" w:tplc="00B0B930" w:tentative="1">
      <w:start w:val="1"/>
      <w:numFmt w:val="bullet"/>
      <w:lvlText w:val=""/>
      <w:lvlJc w:val="left"/>
      <w:pPr>
        <w:ind w:left="2880" w:hanging="360"/>
      </w:pPr>
      <w:rPr>
        <w:rFonts w:ascii="Wingdings" w:hAnsi="Wingdings" w:hint="default"/>
      </w:rPr>
    </w:lvl>
    <w:lvl w:ilvl="3" w:tplc="F60E313A" w:tentative="1">
      <w:start w:val="1"/>
      <w:numFmt w:val="bullet"/>
      <w:lvlText w:val=""/>
      <w:lvlJc w:val="left"/>
      <w:pPr>
        <w:ind w:left="3600" w:hanging="360"/>
      </w:pPr>
      <w:rPr>
        <w:rFonts w:ascii="Symbol" w:hAnsi="Symbol" w:hint="default"/>
      </w:rPr>
    </w:lvl>
    <w:lvl w:ilvl="4" w:tplc="ED463878" w:tentative="1">
      <w:start w:val="1"/>
      <w:numFmt w:val="bullet"/>
      <w:lvlText w:val="o"/>
      <w:lvlJc w:val="left"/>
      <w:pPr>
        <w:ind w:left="4320" w:hanging="360"/>
      </w:pPr>
      <w:rPr>
        <w:rFonts w:ascii="Courier New" w:hAnsi="Courier New" w:cs="Courier New" w:hint="default"/>
      </w:rPr>
    </w:lvl>
    <w:lvl w:ilvl="5" w:tplc="CD944534" w:tentative="1">
      <w:start w:val="1"/>
      <w:numFmt w:val="bullet"/>
      <w:lvlText w:val=""/>
      <w:lvlJc w:val="left"/>
      <w:pPr>
        <w:ind w:left="5040" w:hanging="360"/>
      </w:pPr>
      <w:rPr>
        <w:rFonts w:ascii="Wingdings" w:hAnsi="Wingdings" w:hint="default"/>
      </w:rPr>
    </w:lvl>
    <w:lvl w:ilvl="6" w:tplc="3F703230" w:tentative="1">
      <w:start w:val="1"/>
      <w:numFmt w:val="bullet"/>
      <w:lvlText w:val=""/>
      <w:lvlJc w:val="left"/>
      <w:pPr>
        <w:ind w:left="5760" w:hanging="360"/>
      </w:pPr>
      <w:rPr>
        <w:rFonts w:ascii="Symbol" w:hAnsi="Symbol" w:hint="default"/>
      </w:rPr>
    </w:lvl>
    <w:lvl w:ilvl="7" w:tplc="D99A9D8A" w:tentative="1">
      <w:start w:val="1"/>
      <w:numFmt w:val="bullet"/>
      <w:lvlText w:val="o"/>
      <w:lvlJc w:val="left"/>
      <w:pPr>
        <w:ind w:left="6480" w:hanging="360"/>
      </w:pPr>
      <w:rPr>
        <w:rFonts w:ascii="Courier New" w:hAnsi="Courier New" w:cs="Courier New" w:hint="default"/>
      </w:rPr>
    </w:lvl>
    <w:lvl w:ilvl="8" w:tplc="48427028" w:tentative="1">
      <w:start w:val="1"/>
      <w:numFmt w:val="bullet"/>
      <w:lvlText w:val=""/>
      <w:lvlJc w:val="left"/>
      <w:pPr>
        <w:ind w:left="7200" w:hanging="360"/>
      </w:pPr>
      <w:rPr>
        <w:rFonts w:ascii="Wingdings" w:hAnsi="Wingdings" w:hint="default"/>
      </w:rPr>
    </w:lvl>
  </w:abstractNum>
  <w:abstractNum w:abstractNumId="15"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32EA7385"/>
    <w:multiLevelType w:val="hybridMultilevel"/>
    <w:tmpl w:val="26F4CAD4"/>
    <w:lvl w:ilvl="0" w:tplc="09EC1DCA">
      <w:start w:val="1"/>
      <w:numFmt w:val="decimal"/>
      <w:lvlText w:val="%1."/>
      <w:lvlJc w:val="left"/>
      <w:pPr>
        <w:tabs>
          <w:tab w:val="num" w:pos="720"/>
        </w:tabs>
        <w:ind w:left="720" w:hanging="360"/>
      </w:pPr>
      <w:rPr>
        <w:rFonts w:hint="default"/>
        <w:b/>
      </w:rPr>
    </w:lvl>
    <w:lvl w:ilvl="1" w:tplc="3BEC57B0" w:tentative="1">
      <w:start w:val="1"/>
      <w:numFmt w:val="lowerLetter"/>
      <w:lvlText w:val="%2."/>
      <w:lvlJc w:val="left"/>
      <w:pPr>
        <w:tabs>
          <w:tab w:val="num" w:pos="1440"/>
        </w:tabs>
        <w:ind w:left="1440" w:hanging="360"/>
      </w:pPr>
    </w:lvl>
    <w:lvl w:ilvl="2" w:tplc="5A90B760" w:tentative="1">
      <w:start w:val="1"/>
      <w:numFmt w:val="lowerRoman"/>
      <w:lvlText w:val="%3."/>
      <w:lvlJc w:val="right"/>
      <w:pPr>
        <w:tabs>
          <w:tab w:val="num" w:pos="2160"/>
        </w:tabs>
        <w:ind w:left="2160" w:hanging="180"/>
      </w:pPr>
    </w:lvl>
    <w:lvl w:ilvl="3" w:tplc="56D2313E" w:tentative="1">
      <w:start w:val="1"/>
      <w:numFmt w:val="decimal"/>
      <w:lvlText w:val="%4."/>
      <w:lvlJc w:val="left"/>
      <w:pPr>
        <w:tabs>
          <w:tab w:val="num" w:pos="2880"/>
        </w:tabs>
        <w:ind w:left="2880" w:hanging="360"/>
      </w:pPr>
    </w:lvl>
    <w:lvl w:ilvl="4" w:tplc="6FFEFAA4" w:tentative="1">
      <w:start w:val="1"/>
      <w:numFmt w:val="lowerLetter"/>
      <w:lvlText w:val="%5."/>
      <w:lvlJc w:val="left"/>
      <w:pPr>
        <w:tabs>
          <w:tab w:val="num" w:pos="3600"/>
        </w:tabs>
        <w:ind w:left="3600" w:hanging="360"/>
      </w:pPr>
    </w:lvl>
    <w:lvl w:ilvl="5" w:tplc="106439B6" w:tentative="1">
      <w:start w:val="1"/>
      <w:numFmt w:val="lowerRoman"/>
      <w:lvlText w:val="%6."/>
      <w:lvlJc w:val="right"/>
      <w:pPr>
        <w:tabs>
          <w:tab w:val="num" w:pos="4320"/>
        </w:tabs>
        <w:ind w:left="4320" w:hanging="180"/>
      </w:pPr>
    </w:lvl>
    <w:lvl w:ilvl="6" w:tplc="8F3A4222" w:tentative="1">
      <w:start w:val="1"/>
      <w:numFmt w:val="decimal"/>
      <w:lvlText w:val="%7."/>
      <w:lvlJc w:val="left"/>
      <w:pPr>
        <w:tabs>
          <w:tab w:val="num" w:pos="5040"/>
        </w:tabs>
        <w:ind w:left="5040" w:hanging="360"/>
      </w:pPr>
    </w:lvl>
    <w:lvl w:ilvl="7" w:tplc="94FAAFF4" w:tentative="1">
      <w:start w:val="1"/>
      <w:numFmt w:val="lowerLetter"/>
      <w:lvlText w:val="%8."/>
      <w:lvlJc w:val="left"/>
      <w:pPr>
        <w:tabs>
          <w:tab w:val="num" w:pos="5760"/>
        </w:tabs>
        <w:ind w:left="5760" w:hanging="360"/>
      </w:pPr>
    </w:lvl>
    <w:lvl w:ilvl="8" w:tplc="C8A62132" w:tentative="1">
      <w:start w:val="1"/>
      <w:numFmt w:val="lowerRoman"/>
      <w:lvlText w:val="%9."/>
      <w:lvlJc w:val="right"/>
      <w:pPr>
        <w:tabs>
          <w:tab w:val="num" w:pos="6480"/>
        </w:tabs>
        <w:ind w:left="6480" w:hanging="180"/>
      </w:pPr>
    </w:lvl>
  </w:abstractNum>
  <w:abstractNum w:abstractNumId="17" w15:restartNumberingAfterBreak="0">
    <w:nsid w:val="384C6DE7"/>
    <w:multiLevelType w:val="hybridMultilevel"/>
    <w:tmpl w:val="3CC27072"/>
    <w:lvl w:ilvl="0" w:tplc="534E6580">
      <w:start w:val="1"/>
      <w:numFmt w:val="bullet"/>
      <w:lvlText w:val=""/>
      <w:lvlJc w:val="left"/>
      <w:pPr>
        <w:ind w:left="720" w:hanging="360"/>
      </w:pPr>
      <w:rPr>
        <w:rFonts w:ascii="Wingdings" w:hAnsi="Wingdings" w:hint="default"/>
      </w:rPr>
    </w:lvl>
    <w:lvl w:ilvl="1" w:tplc="474EF0C2">
      <w:start w:val="1"/>
      <w:numFmt w:val="bullet"/>
      <w:lvlText w:val=""/>
      <w:lvlJc w:val="left"/>
      <w:pPr>
        <w:ind w:left="1440" w:hanging="360"/>
      </w:pPr>
      <w:rPr>
        <w:rFonts w:ascii="Symbol" w:hAnsi="Symbol" w:hint="default"/>
      </w:rPr>
    </w:lvl>
    <w:lvl w:ilvl="2" w:tplc="0138386C" w:tentative="1">
      <w:start w:val="1"/>
      <w:numFmt w:val="lowerRoman"/>
      <w:lvlText w:val="%3."/>
      <w:lvlJc w:val="right"/>
      <w:pPr>
        <w:ind w:left="2160" w:hanging="180"/>
      </w:pPr>
    </w:lvl>
    <w:lvl w:ilvl="3" w:tplc="ECCAA620" w:tentative="1">
      <w:start w:val="1"/>
      <w:numFmt w:val="decimal"/>
      <w:lvlText w:val="%4."/>
      <w:lvlJc w:val="left"/>
      <w:pPr>
        <w:ind w:left="2880" w:hanging="360"/>
      </w:pPr>
    </w:lvl>
    <w:lvl w:ilvl="4" w:tplc="A3FA42A6" w:tentative="1">
      <w:start w:val="1"/>
      <w:numFmt w:val="lowerLetter"/>
      <w:lvlText w:val="%5."/>
      <w:lvlJc w:val="left"/>
      <w:pPr>
        <w:ind w:left="3600" w:hanging="360"/>
      </w:pPr>
    </w:lvl>
    <w:lvl w:ilvl="5" w:tplc="64AC6F32" w:tentative="1">
      <w:start w:val="1"/>
      <w:numFmt w:val="lowerRoman"/>
      <w:lvlText w:val="%6."/>
      <w:lvlJc w:val="right"/>
      <w:pPr>
        <w:ind w:left="4320" w:hanging="180"/>
      </w:pPr>
    </w:lvl>
    <w:lvl w:ilvl="6" w:tplc="479CA244" w:tentative="1">
      <w:start w:val="1"/>
      <w:numFmt w:val="decimal"/>
      <w:lvlText w:val="%7."/>
      <w:lvlJc w:val="left"/>
      <w:pPr>
        <w:ind w:left="5040" w:hanging="360"/>
      </w:pPr>
    </w:lvl>
    <w:lvl w:ilvl="7" w:tplc="964ED570" w:tentative="1">
      <w:start w:val="1"/>
      <w:numFmt w:val="lowerLetter"/>
      <w:lvlText w:val="%8."/>
      <w:lvlJc w:val="left"/>
      <w:pPr>
        <w:ind w:left="5760" w:hanging="360"/>
      </w:pPr>
    </w:lvl>
    <w:lvl w:ilvl="8" w:tplc="E83018E2" w:tentative="1">
      <w:start w:val="1"/>
      <w:numFmt w:val="lowerRoman"/>
      <w:lvlText w:val="%9."/>
      <w:lvlJc w:val="right"/>
      <w:pPr>
        <w:ind w:left="6480" w:hanging="180"/>
      </w:pPr>
    </w:lvl>
  </w:abstractNum>
  <w:abstractNum w:abstractNumId="18" w15:restartNumberingAfterBreak="0">
    <w:nsid w:val="3BCD63DF"/>
    <w:multiLevelType w:val="hybridMultilevel"/>
    <w:tmpl w:val="62E44296"/>
    <w:lvl w:ilvl="0" w:tplc="85DCE1D4">
      <w:start w:val="1"/>
      <w:numFmt w:val="decimal"/>
      <w:lvlText w:val="%1."/>
      <w:lvlJc w:val="left"/>
      <w:pPr>
        <w:ind w:left="720" w:hanging="360"/>
      </w:pPr>
    </w:lvl>
    <w:lvl w:ilvl="1" w:tplc="1B32A76A" w:tentative="1">
      <w:start w:val="1"/>
      <w:numFmt w:val="lowerLetter"/>
      <w:lvlText w:val="%2."/>
      <w:lvlJc w:val="left"/>
      <w:pPr>
        <w:ind w:left="1440" w:hanging="360"/>
      </w:pPr>
    </w:lvl>
    <w:lvl w:ilvl="2" w:tplc="1826EEFA" w:tentative="1">
      <w:start w:val="1"/>
      <w:numFmt w:val="lowerRoman"/>
      <w:lvlText w:val="%3."/>
      <w:lvlJc w:val="right"/>
      <w:pPr>
        <w:ind w:left="2160" w:hanging="180"/>
      </w:pPr>
    </w:lvl>
    <w:lvl w:ilvl="3" w:tplc="6CDA88C8" w:tentative="1">
      <w:start w:val="1"/>
      <w:numFmt w:val="decimal"/>
      <w:lvlText w:val="%4."/>
      <w:lvlJc w:val="left"/>
      <w:pPr>
        <w:ind w:left="2880" w:hanging="360"/>
      </w:pPr>
    </w:lvl>
    <w:lvl w:ilvl="4" w:tplc="E1A407EC" w:tentative="1">
      <w:start w:val="1"/>
      <w:numFmt w:val="lowerLetter"/>
      <w:lvlText w:val="%5."/>
      <w:lvlJc w:val="left"/>
      <w:pPr>
        <w:ind w:left="3600" w:hanging="360"/>
      </w:pPr>
    </w:lvl>
    <w:lvl w:ilvl="5" w:tplc="51E086E6" w:tentative="1">
      <w:start w:val="1"/>
      <w:numFmt w:val="lowerRoman"/>
      <w:lvlText w:val="%6."/>
      <w:lvlJc w:val="right"/>
      <w:pPr>
        <w:ind w:left="4320" w:hanging="180"/>
      </w:pPr>
    </w:lvl>
    <w:lvl w:ilvl="6" w:tplc="AE9AE93E" w:tentative="1">
      <w:start w:val="1"/>
      <w:numFmt w:val="decimal"/>
      <w:lvlText w:val="%7."/>
      <w:lvlJc w:val="left"/>
      <w:pPr>
        <w:ind w:left="5040" w:hanging="360"/>
      </w:pPr>
    </w:lvl>
    <w:lvl w:ilvl="7" w:tplc="8D800706" w:tentative="1">
      <w:start w:val="1"/>
      <w:numFmt w:val="lowerLetter"/>
      <w:lvlText w:val="%8."/>
      <w:lvlJc w:val="left"/>
      <w:pPr>
        <w:ind w:left="5760" w:hanging="360"/>
      </w:pPr>
    </w:lvl>
    <w:lvl w:ilvl="8" w:tplc="B36486E0" w:tentative="1">
      <w:start w:val="1"/>
      <w:numFmt w:val="lowerRoman"/>
      <w:lvlText w:val="%9."/>
      <w:lvlJc w:val="right"/>
      <w:pPr>
        <w:ind w:left="6480" w:hanging="180"/>
      </w:pPr>
    </w:lvl>
  </w:abstractNum>
  <w:abstractNum w:abstractNumId="19" w15:restartNumberingAfterBreak="0">
    <w:nsid w:val="3EAD3D6B"/>
    <w:multiLevelType w:val="hybridMultilevel"/>
    <w:tmpl w:val="F6081804"/>
    <w:lvl w:ilvl="0" w:tplc="A7E6B906">
      <w:start w:val="1"/>
      <w:numFmt w:val="bullet"/>
      <w:lvlText w:val=""/>
      <w:lvlJc w:val="left"/>
      <w:pPr>
        <w:ind w:left="360" w:hanging="360"/>
      </w:pPr>
      <w:rPr>
        <w:rFonts w:ascii="Wingdings 3" w:hAnsi="Wingdings 3" w:hint="default"/>
      </w:rPr>
    </w:lvl>
    <w:lvl w:ilvl="1" w:tplc="C5D40F98" w:tentative="1">
      <w:start w:val="1"/>
      <w:numFmt w:val="bullet"/>
      <w:lvlText w:val="o"/>
      <w:lvlJc w:val="left"/>
      <w:pPr>
        <w:ind w:left="1080" w:hanging="360"/>
      </w:pPr>
      <w:rPr>
        <w:rFonts w:ascii="Courier New" w:hAnsi="Courier New" w:cs="Courier New" w:hint="default"/>
      </w:rPr>
    </w:lvl>
    <w:lvl w:ilvl="2" w:tplc="840AF7E8" w:tentative="1">
      <w:start w:val="1"/>
      <w:numFmt w:val="bullet"/>
      <w:lvlText w:val=""/>
      <w:lvlJc w:val="left"/>
      <w:pPr>
        <w:ind w:left="1800" w:hanging="360"/>
      </w:pPr>
      <w:rPr>
        <w:rFonts w:ascii="Wingdings" w:hAnsi="Wingdings" w:hint="default"/>
      </w:rPr>
    </w:lvl>
    <w:lvl w:ilvl="3" w:tplc="10D64784" w:tentative="1">
      <w:start w:val="1"/>
      <w:numFmt w:val="bullet"/>
      <w:lvlText w:val=""/>
      <w:lvlJc w:val="left"/>
      <w:pPr>
        <w:ind w:left="2520" w:hanging="360"/>
      </w:pPr>
      <w:rPr>
        <w:rFonts w:ascii="Symbol" w:hAnsi="Symbol" w:hint="default"/>
      </w:rPr>
    </w:lvl>
    <w:lvl w:ilvl="4" w:tplc="F2706804" w:tentative="1">
      <w:start w:val="1"/>
      <w:numFmt w:val="bullet"/>
      <w:lvlText w:val="o"/>
      <w:lvlJc w:val="left"/>
      <w:pPr>
        <w:ind w:left="3240" w:hanging="360"/>
      </w:pPr>
      <w:rPr>
        <w:rFonts w:ascii="Courier New" w:hAnsi="Courier New" w:cs="Courier New" w:hint="default"/>
      </w:rPr>
    </w:lvl>
    <w:lvl w:ilvl="5" w:tplc="D348023A" w:tentative="1">
      <w:start w:val="1"/>
      <w:numFmt w:val="bullet"/>
      <w:lvlText w:val=""/>
      <w:lvlJc w:val="left"/>
      <w:pPr>
        <w:ind w:left="3960" w:hanging="360"/>
      </w:pPr>
      <w:rPr>
        <w:rFonts w:ascii="Wingdings" w:hAnsi="Wingdings" w:hint="default"/>
      </w:rPr>
    </w:lvl>
    <w:lvl w:ilvl="6" w:tplc="CDD60D12" w:tentative="1">
      <w:start w:val="1"/>
      <w:numFmt w:val="bullet"/>
      <w:lvlText w:val=""/>
      <w:lvlJc w:val="left"/>
      <w:pPr>
        <w:ind w:left="4680" w:hanging="360"/>
      </w:pPr>
      <w:rPr>
        <w:rFonts w:ascii="Symbol" w:hAnsi="Symbol" w:hint="default"/>
      </w:rPr>
    </w:lvl>
    <w:lvl w:ilvl="7" w:tplc="BF02391E" w:tentative="1">
      <w:start w:val="1"/>
      <w:numFmt w:val="bullet"/>
      <w:lvlText w:val="o"/>
      <w:lvlJc w:val="left"/>
      <w:pPr>
        <w:ind w:left="5400" w:hanging="360"/>
      </w:pPr>
      <w:rPr>
        <w:rFonts w:ascii="Courier New" w:hAnsi="Courier New" w:cs="Courier New" w:hint="default"/>
      </w:rPr>
    </w:lvl>
    <w:lvl w:ilvl="8" w:tplc="84AE8464" w:tentative="1">
      <w:start w:val="1"/>
      <w:numFmt w:val="bullet"/>
      <w:lvlText w:val=""/>
      <w:lvlJc w:val="left"/>
      <w:pPr>
        <w:ind w:left="6120" w:hanging="360"/>
      </w:pPr>
      <w:rPr>
        <w:rFonts w:ascii="Wingdings" w:hAnsi="Wingdings" w:hint="default"/>
      </w:rPr>
    </w:lvl>
  </w:abstractNum>
  <w:abstractNum w:abstractNumId="20" w15:restartNumberingAfterBreak="0">
    <w:nsid w:val="411D2A15"/>
    <w:multiLevelType w:val="hybridMultilevel"/>
    <w:tmpl w:val="6962343A"/>
    <w:lvl w:ilvl="0" w:tplc="4138647E">
      <w:start w:val="1"/>
      <w:numFmt w:val="decimal"/>
      <w:lvlText w:val="%1."/>
      <w:lvlJc w:val="left"/>
      <w:pPr>
        <w:ind w:left="720" w:hanging="360"/>
      </w:pPr>
      <w:rPr>
        <w:rFonts w:ascii="Arial" w:hAnsi="Arial" w:hint="default"/>
      </w:rPr>
    </w:lvl>
    <w:lvl w:ilvl="1" w:tplc="BFB2C370" w:tentative="1">
      <w:start w:val="1"/>
      <w:numFmt w:val="lowerLetter"/>
      <w:lvlText w:val="%2."/>
      <w:lvlJc w:val="left"/>
      <w:pPr>
        <w:ind w:left="1440" w:hanging="360"/>
      </w:pPr>
    </w:lvl>
    <w:lvl w:ilvl="2" w:tplc="32625638" w:tentative="1">
      <w:start w:val="1"/>
      <w:numFmt w:val="lowerRoman"/>
      <w:lvlText w:val="%3."/>
      <w:lvlJc w:val="right"/>
      <w:pPr>
        <w:ind w:left="2160" w:hanging="180"/>
      </w:pPr>
    </w:lvl>
    <w:lvl w:ilvl="3" w:tplc="1DE08780" w:tentative="1">
      <w:start w:val="1"/>
      <w:numFmt w:val="decimal"/>
      <w:lvlText w:val="%4."/>
      <w:lvlJc w:val="left"/>
      <w:pPr>
        <w:ind w:left="2880" w:hanging="360"/>
      </w:pPr>
    </w:lvl>
    <w:lvl w:ilvl="4" w:tplc="9C12C89C" w:tentative="1">
      <w:start w:val="1"/>
      <w:numFmt w:val="lowerLetter"/>
      <w:lvlText w:val="%5."/>
      <w:lvlJc w:val="left"/>
      <w:pPr>
        <w:ind w:left="3600" w:hanging="360"/>
      </w:pPr>
    </w:lvl>
    <w:lvl w:ilvl="5" w:tplc="87EA83B6" w:tentative="1">
      <w:start w:val="1"/>
      <w:numFmt w:val="lowerRoman"/>
      <w:lvlText w:val="%6."/>
      <w:lvlJc w:val="right"/>
      <w:pPr>
        <w:ind w:left="4320" w:hanging="180"/>
      </w:pPr>
    </w:lvl>
    <w:lvl w:ilvl="6" w:tplc="7B1418B4" w:tentative="1">
      <w:start w:val="1"/>
      <w:numFmt w:val="decimal"/>
      <w:lvlText w:val="%7."/>
      <w:lvlJc w:val="left"/>
      <w:pPr>
        <w:ind w:left="5040" w:hanging="360"/>
      </w:pPr>
    </w:lvl>
    <w:lvl w:ilvl="7" w:tplc="08621512" w:tentative="1">
      <w:start w:val="1"/>
      <w:numFmt w:val="lowerLetter"/>
      <w:lvlText w:val="%8."/>
      <w:lvlJc w:val="left"/>
      <w:pPr>
        <w:ind w:left="5760" w:hanging="360"/>
      </w:pPr>
    </w:lvl>
    <w:lvl w:ilvl="8" w:tplc="BEBA9E30" w:tentative="1">
      <w:start w:val="1"/>
      <w:numFmt w:val="lowerRoman"/>
      <w:lvlText w:val="%9."/>
      <w:lvlJc w:val="right"/>
      <w:pPr>
        <w:ind w:left="6480" w:hanging="180"/>
      </w:pPr>
    </w:lvl>
  </w:abstractNum>
  <w:abstractNum w:abstractNumId="21" w15:restartNumberingAfterBreak="0">
    <w:nsid w:val="411E5EE9"/>
    <w:multiLevelType w:val="hybridMultilevel"/>
    <w:tmpl w:val="BCEAD7EA"/>
    <w:lvl w:ilvl="0" w:tplc="7CEA9C9A">
      <w:start w:val="1"/>
      <w:numFmt w:val="bullet"/>
      <w:lvlText w:val=""/>
      <w:lvlJc w:val="left"/>
      <w:pPr>
        <w:ind w:left="1440" w:hanging="360"/>
      </w:pPr>
      <w:rPr>
        <w:rFonts w:ascii="Symbol" w:hAnsi="Symbol" w:hint="default"/>
      </w:rPr>
    </w:lvl>
    <w:lvl w:ilvl="1" w:tplc="4B00AFB2" w:tentative="1">
      <w:start w:val="1"/>
      <w:numFmt w:val="bullet"/>
      <w:lvlText w:val="o"/>
      <w:lvlJc w:val="left"/>
      <w:pPr>
        <w:ind w:left="2160" w:hanging="360"/>
      </w:pPr>
      <w:rPr>
        <w:rFonts w:ascii="Courier New" w:hAnsi="Courier New" w:cs="Courier New" w:hint="default"/>
      </w:rPr>
    </w:lvl>
    <w:lvl w:ilvl="2" w:tplc="BE624CB2" w:tentative="1">
      <w:start w:val="1"/>
      <w:numFmt w:val="bullet"/>
      <w:lvlText w:val=""/>
      <w:lvlJc w:val="left"/>
      <w:pPr>
        <w:ind w:left="2880" w:hanging="360"/>
      </w:pPr>
      <w:rPr>
        <w:rFonts w:ascii="Wingdings" w:hAnsi="Wingdings" w:hint="default"/>
      </w:rPr>
    </w:lvl>
    <w:lvl w:ilvl="3" w:tplc="D93EBCDA" w:tentative="1">
      <w:start w:val="1"/>
      <w:numFmt w:val="bullet"/>
      <w:lvlText w:val=""/>
      <w:lvlJc w:val="left"/>
      <w:pPr>
        <w:ind w:left="3600" w:hanging="360"/>
      </w:pPr>
      <w:rPr>
        <w:rFonts w:ascii="Symbol" w:hAnsi="Symbol" w:hint="default"/>
      </w:rPr>
    </w:lvl>
    <w:lvl w:ilvl="4" w:tplc="86969A4E" w:tentative="1">
      <w:start w:val="1"/>
      <w:numFmt w:val="bullet"/>
      <w:lvlText w:val="o"/>
      <w:lvlJc w:val="left"/>
      <w:pPr>
        <w:ind w:left="4320" w:hanging="360"/>
      </w:pPr>
      <w:rPr>
        <w:rFonts w:ascii="Courier New" w:hAnsi="Courier New" w:cs="Courier New" w:hint="default"/>
      </w:rPr>
    </w:lvl>
    <w:lvl w:ilvl="5" w:tplc="2E4A3E64" w:tentative="1">
      <w:start w:val="1"/>
      <w:numFmt w:val="bullet"/>
      <w:lvlText w:val=""/>
      <w:lvlJc w:val="left"/>
      <w:pPr>
        <w:ind w:left="5040" w:hanging="360"/>
      </w:pPr>
      <w:rPr>
        <w:rFonts w:ascii="Wingdings" w:hAnsi="Wingdings" w:hint="default"/>
      </w:rPr>
    </w:lvl>
    <w:lvl w:ilvl="6" w:tplc="D0829F84" w:tentative="1">
      <w:start w:val="1"/>
      <w:numFmt w:val="bullet"/>
      <w:lvlText w:val=""/>
      <w:lvlJc w:val="left"/>
      <w:pPr>
        <w:ind w:left="5760" w:hanging="360"/>
      </w:pPr>
      <w:rPr>
        <w:rFonts w:ascii="Symbol" w:hAnsi="Symbol" w:hint="default"/>
      </w:rPr>
    </w:lvl>
    <w:lvl w:ilvl="7" w:tplc="F8C89DCE" w:tentative="1">
      <w:start w:val="1"/>
      <w:numFmt w:val="bullet"/>
      <w:lvlText w:val="o"/>
      <w:lvlJc w:val="left"/>
      <w:pPr>
        <w:ind w:left="6480" w:hanging="360"/>
      </w:pPr>
      <w:rPr>
        <w:rFonts w:ascii="Courier New" w:hAnsi="Courier New" w:cs="Courier New" w:hint="default"/>
      </w:rPr>
    </w:lvl>
    <w:lvl w:ilvl="8" w:tplc="4E46386C" w:tentative="1">
      <w:start w:val="1"/>
      <w:numFmt w:val="bullet"/>
      <w:lvlText w:val=""/>
      <w:lvlJc w:val="left"/>
      <w:pPr>
        <w:ind w:left="7200" w:hanging="360"/>
      </w:pPr>
      <w:rPr>
        <w:rFonts w:ascii="Wingdings" w:hAnsi="Wingdings" w:hint="default"/>
      </w:rPr>
    </w:lvl>
  </w:abstractNum>
  <w:abstractNum w:abstractNumId="22" w15:restartNumberingAfterBreak="0">
    <w:nsid w:val="4CF52028"/>
    <w:multiLevelType w:val="hybridMultilevel"/>
    <w:tmpl w:val="B90EDE4C"/>
    <w:lvl w:ilvl="0" w:tplc="D224477A">
      <w:start w:val="1"/>
      <w:numFmt w:val="bullet"/>
      <w:lvlText w:val=""/>
      <w:lvlJc w:val="left"/>
      <w:pPr>
        <w:ind w:left="1440" w:hanging="360"/>
      </w:pPr>
      <w:rPr>
        <w:rFonts w:ascii="Symbol" w:hAnsi="Symbol" w:hint="default"/>
      </w:rPr>
    </w:lvl>
    <w:lvl w:ilvl="1" w:tplc="6E44C15E" w:tentative="1">
      <w:start w:val="1"/>
      <w:numFmt w:val="bullet"/>
      <w:lvlText w:val="o"/>
      <w:lvlJc w:val="left"/>
      <w:pPr>
        <w:ind w:left="2160" w:hanging="360"/>
      </w:pPr>
      <w:rPr>
        <w:rFonts w:ascii="Courier New" w:hAnsi="Courier New" w:cs="Courier New" w:hint="default"/>
      </w:rPr>
    </w:lvl>
    <w:lvl w:ilvl="2" w:tplc="C3E6E94C" w:tentative="1">
      <w:start w:val="1"/>
      <w:numFmt w:val="bullet"/>
      <w:lvlText w:val=""/>
      <w:lvlJc w:val="left"/>
      <w:pPr>
        <w:ind w:left="2880" w:hanging="360"/>
      </w:pPr>
      <w:rPr>
        <w:rFonts w:ascii="Wingdings" w:hAnsi="Wingdings" w:hint="default"/>
      </w:rPr>
    </w:lvl>
    <w:lvl w:ilvl="3" w:tplc="8B70D354" w:tentative="1">
      <w:start w:val="1"/>
      <w:numFmt w:val="bullet"/>
      <w:lvlText w:val=""/>
      <w:lvlJc w:val="left"/>
      <w:pPr>
        <w:ind w:left="3600" w:hanging="360"/>
      </w:pPr>
      <w:rPr>
        <w:rFonts w:ascii="Symbol" w:hAnsi="Symbol" w:hint="default"/>
      </w:rPr>
    </w:lvl>
    <w:lvl w:ilvl="4" w:tplc="FEC8EC64" w:tentative="1">
      <w:start w:val="1"/>
      <w:numFmt w:val="bullet"/>
      <w:lvlText w:val="o"/>
      <w:lvlJc w:val="left"/>
      <w:pPr>
        <w:ind w:left="4320" w:hanging="360"/>
      </w:pPr>
      <w:rPr>
        <w:rFonts w:ascii="Courier New" w:hAnsi="Courier New" w:cs="Courier New" w:hint="default"/>
      </w:rPr>
    </w:lvl>
    <w:lvl w:ilvl="5" w:tplc="59382C66" w:tentative="1">
      <w:start w:val="1"/>
      <w:numFmt w:val="bullet"/>
      <w:lvlText w:val=""/>
      <w:lvlJc w:val="left"/>
      <w:pPr>
        <w:ind w:left="5040" w:hanging="360"/>
      </w:pPr>
      <w:rPr>
        <w:rFonts w:ascii="Wingdings" w:hAnsi="Wingdings" w:hint="default"/>
      </w:rPr>
    </w:lvl>
    <w:lvl w:ilvl="6" w:tplc="BD46DBE0" w:tentative="1">
      <w:start w:val="1"/>
      <w:numFmt w:val="bullet"/>
      <w:lvlText w:val=""/>
      <w:lvlJc w:val="left"/>
      <w:pPr>
        <w:ind w:left="5760" w:hanging="360"/>
      </w:pPr>
      <w:rPr>
        <w:rFonts w:ascii="Symbol" w:hAnsi="Symbol" w:hint="default"/>
      </w:rPr>
    </w:lvl>
    <w:lvl w:ilvl="7" w:tplc="A516EF6E" w:tentative="1">
      <w:start w:val="1"/>
      <w:numFmt w:val="bullet"/>
      <w:lvlText w:val="o"/>
      <w:lvlJc w:val="left"/>
      <w:pPr>
        <w:ind w:left="6480" w:hanging="360"/>
      </w:pPr>
      <w:rPr>
        <w:rFonts w:ascii="Courier New" w:hAnsi="Courier New" w:cs="Courier New" w:hint="default"/>
      </w:rPr>
    </w:lvl>
    <w:lvl w:ilvl="8" w:tplc="CFF8168E" w:tentative="1">
      <w:start w:val="1"/>
      <w:numFmt w:val="bullet"/>
      <w:lvlText w:val=""/>
      <w:lvlJc w:val="left"/>
      <w:pPr>
        <w:ind w:left="7200" w:hanging="360"/>
      </w:pPr>
      <w:rPr>
        <w:rFonts w:ascii="Wingdings" w:hAnsi="Wingdings" w:hint="default"/>
      </w:rPr>
    </w:lvl>
  </w:abstractNum>
  <w:abstractNum w:abstractNumId="23" w15:restartNumberingAfterBreak="0">
    <w:nsid w:val="5DE5625E"/>
    <w:multiLevelType w:val="hybridMultilevel"/>
    <w:tmpl w:val="06766124"/>
    <w:lvl w:ilvl="0" w:tplc="74EAAB5E">
      <w:start w:val="1"/>
      <w:numFmt w:val="decimal"/>
      <w:lvlText w:val="%1."/>
      <w:lvlJc w:val="left"/>
      <w:pPr>
        <w:ind w:left="720" w:hanging="360"/>
      </w:pPr>
    </w:lvl>
    <w:lvl w:ilvl="1" w:tplc="C45EE3B6" w:tentative="1">
      <w:start w:val="1"/>
      <w:numFmt w:val="lowerLetter"/>
      <w:lvlText w:val="%2."/>
      <w:lvlJc w:val="left"/>
      <w:pPr>
        <w:ind w:left="1440" w:hanging="360"/>
      </w:pPr>
    </w:lvl>
    <w:lvl w:ilvl="2" w:tplc="6BCCF43A" w:tentative="1">
      <w:start w:val="1"/>
      <w:numFmt w:val="lowerRoman"/>
      <w:lvlText w:val="%3."/>
      <w:lvlJc w:val="right"/>
      <w:pPr>
        <w:ind w:left="2160" w:hanging="180"/>
      </w:pPr>
    </w:lvl>
    <w:lvl w:ilvl="3" w:tplc="EA926DE8" w:tentative="1">
      <w:start w:val="1"/>
      <w:numFmt w:val="decimal"/>
      <w:lvlText w:val="%4."/>
      <w:lvlJc w:val="left"/>
      <w:pPr>
        <w:ind w:left="2880" w:hanging="360"/>
      </w:pPr>
    </w:lvl>
    <w:lvl w:ilvl="4" w:tplc="C94AB9A4" w:tentative="1">
      <w:start w:val="1"/>
      <w:numFmt w:val="lowerLetter"/>
      <w:lvlText w:val="%5."/>
      <w:lvlJc w:val="left"/>
      <w:pPr>
        <w:ind w:left="3600" w:hanging="360"/>
      </w:pPr>
    </w:lvl>
    <w:lvl w:ilvl="5" w:tplc="6B1A3760" w:tentative="1">
      <w:start w:val="1"/>
      <w:numFmt w:val="lowerRoman"/>
      <w:lvlText w:val="%6."/>
      <w:lvlJc w:val="right"/>
      <w:pPr>
        <w:ind w:left="4320" w:hanging="180"/>
      </w:pPr>
    </w:lvl>
    <w:lvl w:ilvl="6" w:tplc="EAC62BD2" w:tentative="1">
      <w:start w:val="1"/>
      <w:numFmt w:val="decimal"/>
      <w:lvlText w:val="%7."/>
      <w:lvlJc w:val="left"/>
      <w:pPr>
        <w:ind w:left="5040" w:hanging="360"/>
      </w:pPr>
    </w:lvl>
    <w:lvl w:ilvl="7" w:tplc="5BF65B36" w:tentative="1">
      <w:start w:val="1"/>
      <w:numFmt w:val="lowerLetter"/>
      <w:lvlText w:val="%8."/>
      <w:lvlJc w:val="left"/>
      <w:pPr>
        <w:ind w:left="5760" w:hanging="360"/>
      </w:pPr>
    </w:lvl>
    <w:lvl w:ilvl="8" w:tplc="9E50015E" w:tentative="1">
      <w:start w:val="1"/>
      <w:numFmt w:val="lowerRoman"/>
      <w:lvlText w:val="%9."/>
      <w:lvlJc w:val="right"/>
      <w:pPr>
        <w:ind w:left="6480" w:hanging="180"/>
      </w:pPr>
    </w:lvl>
  </w:abstractNum>
  <w:abstractNum w:abstractNumId="24" w15:restartNumberingAfterBreak="0">
    <w:nsid w:val="5EBF00E5"/>
    <w:multiLevelType w:val="hybridMultilevel"/>
    <w:tmpl w:val="9D5686B4"/>
    <w:lvl w:ilvl="0" w:tplc="A66E69DE">
      <w:start w:val="1"/>
      <w:numFmt w:val="decimal"/>
      <w:lvlText w:val="%1."/>
      <w:lvlJc w:val="left"/>
      <w:pPr>
        <w:ind w:left="720" w:hanging="360"/>
      </w:pPr>
      <w:rPr>
        <w:rFonts w:ascii="Arial" w:hAnsi="Arial" w:hint="default"/>
        <w:b/>
        <w:i w:val="0"/>
        <w:color w:val="auto"/>
        <w:sz w:val="22"/>
      </w:rPr>
    </w:lvl>
    <w:lvl w:ilvl="1" w:tplc="F0743316">
      <w:start w:val="1"/>
      <w:numFmt w:val="lowerLetter"/>
      <w:lvlText w:val="%2."/>
      <w:lvlJc w:val="left"/>
      <w:pPr>
        <w:ind w:left="1440" w:hanging="360"/>
      </w:pPr>
    </w:lvl>
    <w:lvl w:ilvl="2" w:tplc="59DA6322" w:tentative="1">
      <w:start w:val="1"/>
      <w:numFmt w:val="lowerRoman"/>
      <w:lvlText w:val="%3."/>
      <w:lvlJc w:val="right"/>
      <w:pPr>
        <w:ind w:left="2160" w:hanging="180"/>
      </w:pPr>
    </w:lvl>
    <w:lvl w:ilvl="3" w:tplc="91724864" w:tentative="1">
      <w:start w:val="1"/>
      <w:numFmt w:val="decimal"/>
      <w:lvlText w:val="%4."/>
      <w:lvlJc w:val="left"/>
      <w:pPr>
        <w:ind w:left="2880" w:hanging="360"/>
      </w:pPr>
    </w:lvl>
    <w:lvl w:ilvl="4" w:tplc="98881D5A" w:tentative="1">
      <w:start w:val="1"/>
      <w:numFmt w:val="lowerLetter"/>
      <w:lvlText w:val="%5."/>
      <w:lvlJc w:val="left"/>
      <w:pPr>
        <w:ind w:left="3600" w:hanging="360"/>
      </w:pPr>
    </w:lvl>
    <w:lvl w:ilvl="5" w:tplc="5C64F980" w:tentative="1">
      <w:start w:val="1"/>
      <w:numFmt w:val="lowerRoman"/>
      <w:lvlText w:val="%6."/>
      <w:lvlJc w:val="right"/>
      <w:pPr>
        <w:ind w:left="4320" w:hanging="180"/>
      </w:pPr>
    </w:lvl>
    <w:lvl w:ilvl="6" w:tplc="70168C3E" w:tentative="1">
      <w:start w:val="1"/>
      <w:numFmt w:val="decimal"/>
      <w:lvlText w:val="%7."/>
      <w:lvlJc w:val="left"/>
      <w:pPr>
        <w:ind w:left="5040" w:hanging="360"/>
      </w:pPr>
    </w:lvl>
    <w:lvl w:ilvl="7" w:tplc="CCE2960C" w:tentative="1">
      <w:start w:val="1"/>
      <w:numFmt w:val="lowerLetter"/>
      <w:lvlText w:val="%8."/>
      <w:lvlJc w:val="left"/>
      <w:pPr>
        <w:ind w:left="5760" w:hanging="360"/>
      </w:pPr>
    </w:lvl>
    <w:lvl w:ilvl="8" w:tplc="B0089012" w:tentative="1">
      <w:start w:val="1"/>
      <w:numFmt w:val="lowerRoman"/>
      <w:lvlText w:val="%9."/>
      <w:lvlJc w:val="right"/>
      <w:pPr>
        <w:ind w:left="6480" w:hanging="180"/>
      </w:pPr>
    </w:lvl>
  </w:abstractNum>
  <w:abstractNum w:abstractNumId="25" w15:restartNumberingAfterBreak="0">
    <w:nsid w:val="64030620"/>
    <w:multiLevelType w:val="hybridMultilevel"/>
    <w:tmpl w:val="54F6E52C"/>
    <w:lvl w:ilvl="0" w:tplc="8286AD68">
      <w:start w:val="1"/>
      <w:numFmt w:val="bullet"/>
      <w:lvlText w:val=""/>
      <w:lvlJc w:val="left"/>
      <w:pPr>
        <w:ind w:left="1440" w:hanging="360"/>
      </w:pPr>
      <w:rPr>
        <w:rFonts w:ascii="Symbol" w:hAnsi="Symbol" w:hint="default"/>
      </w:rPr>
    </w:lvl>
    <w:lvl w:ilvl="1" w:tplc="162CE9E6" w:tentative="1">
      <w:start w:val="1"/>
      <w:numFmt w:val="bullet"/>
      <w:lvlText w:val="o"/>
      <w:lvlJc w:val="left"/>
      <w:pPr>
        <w:ind w:left="2160" w:hanging="360"/>
      </w:pPr>
      <w:rPr>
        <w:rFonts w:ascii="Courier New" w:hAnsi="Courier New" w:cs="Courier New" w:hint="default"/>
      </w:rPr>
    </w:lvl>
    <w:lvl w:ilvl="2" w:tplc="BEC0511A" w:tentative="1">
      <w:start w:val="1"/>
      <w:numFmt w:val="bullet"/>
      <w:lvlText w:val=""/>
      <w:lvlJc w:val="left"/>
      <w:pPr>
        <w:ind w:left="2880" w:hanging="360"/>
      </w:pPr>
      <w:rPr>
        <w:rFonts w:ascii="Wingdings" w:hAnsi="Wingdings" w:hint="default"/>
      </w:rPr>
    </w:lvl>
    <w:lvl w:ilvl="3" w:tplc="C882DA02" w:tentative="1">
      <w:start w:val="1"/>
      <w:numFmt w:val="bullet"/>
      <w:lvlText w:val=""/>
      <w:lvlJc w:val="left"/>
      <w:pPr>
        <w:ind w:left="3600" w:hanging="360"/>
      </w:pPr>
      <w:rPr>
        <w:rFonts w:ascii="Symbol" w:hAnsi="Symbol" w:hint="default"/>
      </w:rPr>
    </w:lvl>
    <w:lvl w:ilvl="4" w:tplc="31109E8E" w:tentative="1">
      <w:start w:val="1"/>
      <w:numFmt w:val="bullet"/>
      <w:lvlText w:val="o"/>
      <w:lvlJc w:val="left"/>
      <w:pPr>
        <w:ind w:left="4320" w:hanging="360"/>
      </w:pPr>
      <w:rPr>
        <w:rFonts w:ascii="Courier New" w:hAnsi="Courier New" w:cs="Courier New" w:hint="default"/>
      </w:rPr>
    </w:lvl>
    <w:lvl w:ilvl="5" w:tplc="30AEEEC6" w:tentative="1">
      <w:start w:val="1"/>
      <w:numFmt w:val="bullet"/>
      <w:lvlText w:val=""/>
      <w:lvlJc w:val="left"/>
      <w:pPr>
        <w:ind w:left="5040" w:hanging="360"/>
      </w:pPr>
      <w:rPr>
        <w:rFonts w:ascii="Wingdings" w:hAnsi="Wingdings" w:hint="default"/>
      </w:rPr>
    </w:lvl>
    <w:lvl w:ilvl="6" w:tplc="E60C1182" w:tentative="1">
      <w:start w:val="1"/>
      <w:numFmt w:val="bullet"/>
      <w:lvlText w:val=""/>
      <w:lvlJc w:val="left"/>
      <w:pPr>
        <w:ind w:left="5760" w:hanging="360"/>
      </w:pPr>
      <w:rPr>
        <w:rFonts w:ascii="Symbol" w:hAnsi="Symbol" w:hint="default"/>
      </w:rPr>
    </w:lvl>
    <w:lvl w:ilvl="7" w:tplc="003C75DA" w:tentative="1">
      <w:start w:val="1"/>
      <w:numFmt w:val="bullet"/>
      <w:lvlText w:val="o"/>
      <w:lvlJc w:val="left"/>
      <w:pPr>
        <w:ind w:left="6480" w:hanging="360"/>
      </w:pPr>
      <w:rPr>
        <w:rFonts w:ascii="Courier New" w:hAnsi="Courier New" w:cs="Courier New" w:hint="default"/>
      </w:rPr>
    </w:lvl>
    <w:lvl w:ilvl="8" w:tplc="A064C49E" w:tentative="1">
      <w:start w:val="1"/>
      <w:numFmt w:val="bullet"/>
      <w:lvlText w:val=""/>
      <w:lvlJc w:val="left"/>
      <w:pPr>
        <w:ind w:left="7200" w:hanging="360"/>
      </w:pPr>
      <w:rPr>
        <w:rFonts w:ascii="Wingdings" w:hAnsi="Wingdings" w:hint="default"/>
      </w:rPr>
    </w:lvl>
  </w:abstractNum>
  <w:abstractNum w:abstractNumId="26"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7" w15:restartNumberingAfterBreak="0">
    <w:nsid w:val="6E0326DE"/>
    <w:multiLevelType w:val="hybridMultilevel"/>
    <w:tmpl w:val="B2168760"/>
    <w:lvl w:ilvl="0" w:tplc="A3741FA4">
      <w:start w:val="1"/>
      <w:numFmt w:val="bullet"/>
      <w:lvlText w:val=""/>
      <w:lvlJc w:val="left"/>
      <w:pPr>
        <w:ind w:left="1440" w:hanging="360"/>
      </w:pPr>
      <w:rPr>
        <w:rFonts w:ascii="Symbol" w:hAnsi="Symbol" w:hint="default"/>
      </w:rPr>
    </w:lvl>
    <w:lvl w:ilvl="1" w:tplc="518A7EF4" w:tentative="1">
      <w:start w:val="1"/>
      <w:numFmt w:val="bullet"/>
      <w:lvlText w:val="o"/>
      <w:lvlJc w:val="left"/>
      <w:pPr>
        <w:ind w:left="2160" w:hanging="360"/>
      </w:pPr>
      <w:rPr>
        <w:rFonts w:ascii="Courier New" w:hAnsi="Courier New" w:cs="Courier New" w:hint="default"/>
      </w:rPr>
    </w:lvl>
    <w:lvl w:ilvl="2" w:tplc="DC42901E" w:tentative="1">
      <w:start w:val="1"/>
      <w:numFmt w:val="bullet"/>
      <w:lvlText w:val=""/>
      <w:lvlJc w:val="left"/>
      <w:pPr>
        <w:ind w:left="2880" w:hanging="360"/>
      </w:pPr>
      <w:rPr>
        <w:rFonts w:ascii="Wingdings" w:hAnsi="Wingdings" w:hint="default"/>
      </w:rPr>
    </w:lvl>
    <w:lvl w:ilvl="3" w:tplc="74682918" w:tentative="1">
      <w:start w:val="1"/>
      <w:numFmt w:val="bullet"/>
      <w:lvlText w:val=""/>
      <w:lvlJc w:val="left"/>
      <w:pPr>
        <w:ind w:left="3600" w:hanging="360"/>
      </w:pPr>
      <w:rPr>
        <w:rFonts w:ascii="Symbol" w:hAnsi="Symbol" w:hint="default"/>
      </w:rPr>
    </w:lvl>
    <w:lvl w:ilvl="4" w:tplc="D12CFD5A" w:tentative="1">
      <w:start w:val="1"/>
      <w:numFmt w:val="bullet"/>
      <w:lvlText w:val="o"/>
      <w:lvlJc w:val="left"/>
      <w:pPr>
        <w:ind w:left="4320" w:hanging="360"/>
      </w:pPr>
      <w:rPr>
        <w:rFonts w:ascii="Courier New" w:hAnsi="Courier New" w:cs="Courier New" w:hint="default"/>
      </w:rPr>
    </w:lvl>
    <w:lvl w:ilvl="5" w:tplc="ECF0378E" w:tentative="1">
      <w:start w:val="1"/>
      <w:numFmt w:val="bullet"/>
      <w:lvlText w:val=""/>
      <w:lvlJc w:val="left"/>
      <w:pPr>
        <w:ind w:left="5040" w:hanging="360"/>
      </w:pPr>
      <w:rPr>
        <w:rFonts w:ascii="Wingdings" w:hAnsi="Wingdings" w:hint="default"/>
      </w:rPr>
    </w:lvl>
    <w:lvl w:ilvl="6" w:tplc="BEE4A172" w:tentative="1">
      <w:start w:val="1"/>
      <w:numFmt w:val="bullet"/>
      <w:lvlText w:val=""/>
      <w:lvlJc w:val="left"/>
      <w:pPr>
        <w:ind w:left="5760" w:hanging="360"/>
      </w:pPr>
      <w:rPr>
        <w:rFonts w:ascii="Symbol" w:hAnsi="Symbol" w:hint="default"/>
      </w:rPr>
    </w:lvl>
    <w:lvl w:ilvl="7" w:tplc="0240AC7C" w:tentative="1">
      <w:start w:val="1"/>
      <w:numFmt w:val="bullet"/>
      <w:lvlText w:val="o"/>
      <w:lvlJc w:val="left"/>
      <w:pPr>
        <w:ind w:left="6480" w:hanging="360"/>
      </w:pPr>
      <w:rPr>
        <w:rFonts w:ascii="Courier New" w:hAnsi="Courier New" w:cs="Courier New" w:hint="default"/>
      </w:rPr>
    </w:lvl>
    <w:lvl w:ilvl="8" w:tplc="C76AE5C4" w:tentative="1">
      <w:start w:val="1"/>
      <w:numFmt w:val="bullet"/>
      <w:lvlText w:val=""/>
      <w:lvlJc w:val="left"/>
      <w:pPr>
        <w:ind w:left="7200" w:hanging="360"/>
      </w:pPr>
      <w:rPr>
        <w:rFonts w:ascii="Wingdings" w:hAnsi="Wingdings" w:hint="default"/>
      </w:rPr>
    </w:lvl>
  </w:abstractNum>
  <w:abstractNum w:abstractNumId="28" w15:restartNumberingAfterBreak="0">
    <w:nsid w:val="723B0C2E"/>
    <w:multiLevelType w:val="hybridMultilevel"/>
    <w:tmpl w:val="067C40CE"/>
    <w:lvl w:ilvl="0" w:tplc="3E06ECC6">
      <w:start w:val="1"/>
      <w:numFmt w:val="bullet"/>
      <w:lvlText w:val=""/>
      <w:lvlJc w:val="left"/>
      <w:pPr>
        <w:ind w:left="1440" w:hanging="360"/>
      </w:pPr>
      <w:rPr>
        <w:rFonts w:ascii="Symbol" w:hAnsi="Symbol" w:hint="default"/>
      </w:rPr>
    </w:lvl>
    <w:lvl w:ilvl="1" w:tplc="146E0FB0" w:tentative="1">
      <w:start w:val="1"/>
      <w:numFmt w:val="bullet"/>
      <w:lvlText w:val="o"/>
      <w:lvlJc w:val="left"/>
      <w:pPr>
        <w:ind w:left="2160" w:hanging="360"/>
      </w:pPr>
      <w:rPr>
        <w:rFonts w:ascii="Courier New" w:hAnsi="Courier New" w:cs="Courier New" w:hint="default"/>
      </w:rPr>
    </w:lvl>
    <w:lvl w:ilvl="2" w:tplc="5218F53C" w:tentative="1">
      <w:start w:val="1"/>
      <w:numFmt w:val="bullet"/>
      <w:lvlText w:val=""/>
      <w:lvlJc w:val="left"/>
      <w:pPr>
        <w:ind w:left="2880" w:hanging="360"/>
      </w:pPr>
      <w:rPr>
        <w:rFonts w:ascii="Wingdings" w:hAnsi="Wingdings" w:hint="default"/>
      </w:rPr>
    </w:lvl>
    <w:lvl w:ilvl="3" w:tplc="C4DEEE14" w:tentative="1">
      <w:start w:val="1"/>
      <w:numFmt w:val="bullet"/>
      <w:lvlText w:val=""/>
      <w:lvlJc w:val="left"/>
      <w:pPr>
        <w:ind w:left="3600" w:hanging="360"/>
      </w:pPr>
      <w:rPr>
        <w:rFonts w:ascii="Symbol" w:hAnsi="Symbol" w:hint="default"/>
      </w:rPr>
    </w:lvl>
    <w:lvl w:ilvl="4" w:tplc="186C2FDE" w:tentative="1">
      <w:start w:val="1"/>
      <w:numFmt w:val="bullet"/>
      <w:lvlText w:val="o"/>
      <w:lvlJc w:val="left"/>
      <w:pPr>
        <w:ind w:left="4320" w:hanging="360"/>
      </w:pPr>
      <w:rPr>
        <w:rFonts w:ascii="Courier New" w:hAnsi="Courier New" w:cs="Courier New" w:hint="default"/>
      </w:rPr>
    </w:lvl>
    <w:lvl w:ilvl="5" w:tplc="BFD6F1D0" w:tentative="1">
      <w:start w:val="1"/>
      <w:numFmt w:val="bullet"/>
      <w:lvlText w:val=""/>
      <w:lvlJc w:val="left"/>
      <w:pPr>
        <w:ind w:left="5040" w:hanging="360"/>
      </w:pPr>
      <w:rPr>
        <w:rFonts w:ascii="Wingdings" w:hAnsi="Wingdings" w:hint="default"/>
      </w:rPr>
    </w:lvl>
    <w:lvl w:ilvl="6" w:tplc="77A0ABB0" w:tentative="1">
      <w:start w:val="1"/>
      <w:numFmt w:val="bullet"/>
      <w:lvlText w:val=""/>
      <w:lvlJc w:val="left"/>
      <w:pPr>
        <w:ind w:left="5760" w:hanging="360"/>
      </w:pPr>
      <w:rPr>
        <w:rFonts w:ascii="Symbol" w:hAnsi="Symbol" w:hint="default"/>
      </w:rPr>
    </w:lvl>
    <w:lvl w:ilvl="7" w:tplc="30D835B4" w:tentative="1">
      <w:start w:val="1"/>
      <w:numFmt w:val="bullet"/>
      <w:lvlText w:val="o"/>
      <w:lvlJc w:val="left"/>
      <w:pPr>
        <w:ind w:left="6480" w:hanging="360"/>
      </w:pPr>
      <w:rPr>
        <w:rFonts w:ascii="Courier New" w:hAnsi="Courier New" w:cs="Courier New" w:hint="default"/>
      </w:rPr>
    </w:lvl>
    <w:lvl w:ilvl="8" w:tplc="86561ABA" w:tentative="1">
      <w:start w:val="1"/>
      <w:numFmt w:val="bullet"/>
      <w:lvlText w:val=""/>
      <w:lvlJc w:val="left"/>
      <w:pPr>
        <w:ind w:left="7200" w:hanging="360"/>
      </w:pPr>
      <w:rPr>
        <w:rFonts w:ascii="Wingdings" w:hAnsi="Wingdings" w:hint="default"/>
      </w:rPr>
    </w:lvl>
  </w:abstractNum>
  <w:abstractNum w:abstractNumId="29" w15:restartNumberingAfterBreak="0">
    <w:nsid w:val="748E4E5B"/>
    <w:multiLevelType w:val="hybridMultilevel"/>
    <w:tmpl w:val="96F48F6A"/>
    <w:lvl w:ilvl="0" w:tplc="F9921AF0">
      <w:start w:val="1"/>
      <w:numFmt w:val="bullet"/>
      <w:lvlText w:val=""/>
      <w:lvlJc w:val="left"/>
      <w:pPr>
        <w:ind w:left="1440" w:hanging="360"/>
      </w:pPr>
      <w:rPr>
        <w:rFonts w:ascii="Symbol" w:hAnsi="Symbol" w:hint="default"/>
      </w:rPr>
    </w:lvl>
    <w:lvl w:ilvl="1" w:tplc="C7A6AB44" w:tentative="1">
      <w:start w:val="1"/>
      <w:numFmt w:val="bullet"/>
      <w:lvlText w:val="o"/>
      <w:lvlJc w:val="left"/>
      <w:pPr>
        <w:ind w:left="2160" w:hanging="360"/>
      </w:pPr>
      <w:rPr>
        <w:rFonts w:ascii="Courier New" w:hAnsi="Courier New" w:cs="Courier New" w:hint="default"/>
      </w:rPr>
    </w:lvl>
    <w:lvl w:ilvl="2" w:tplc="CF6873AC" w:tentative="1">
      <w:start w:val="1"/>
      <w:numFmt w:val="bullet"/>
      <w:lvlText w:val=""/>
      <w:lvlJc w:val="left"/>
      <w:pPr>
        <w:ind w:left="2880" w:hanging="360"/>
      </w:pPr>
      <w:rPr>
        <w:rFonts w:ascii="Wingdings" w:hAnsi="Wingdings" w:hint="default"/>
      </w:rPr>
    </w:lvl>
    <w:lvl w:ilvl="3" w:tplc="F432CA98" w:tentative="1">
      <w:start w:val="1"/>
      <w:numFmt w:val="bullet"/>
      <w:lvlText w:val=""/>
      <w:lvlJc w:val="left"/>
      <w:pPr>
        <w:ind w:left="3600" w:hanging="360"/>
      </w:pPr>
      <w:rPr>
        <w:rFonts w:ascii="Symbol" w:hAnsi="Symbol" w:hint="default"/>
      </w:rPr>
    </w:lvl>
    <w:lvl w:ilvl="4" w:tplc="A43652BC" w:tentative="1">
      <w:start w:val="1"/>
      <w:numFmt w:val="bullet"/>
      <w:lvlText w:val="o"/>
      <w:lvlJc w:val="left"/>
      <w:pPr>
        <w:ind w:left="4320" w:hanging="360"/>
      </w:pPr>
      <w:rPr>
        <w:rFonts w:ascii="Courier New" w:hAnsi="Courier New" w:cs="Courier New" w:hint="default"/>
      </w:rPr>
    </w:lvl>
    <w:lvl w:ilvl="5" w:tplc="6574A5C4" w:tentative="1">
      <w:start w:val="1"/>
      <w:numFmt w:val="bullet"/>
      <w:lvlText w:val=""/>
      <w:lvlJc w:val="left"/>
      <w:pPr>
        <w:ind w:left="5040" w:hanging="360"/>
      </w:pPr>
      <w:rPr>
        <w:rFonts w:ascii="Wingdings" w:hAnsi="Wingdings" w:hint="default"/>
      </w:rPr>
    </w:lvl>
    <w:lvl w:ilvl="6" w:tplc="C6900B40" w:tentative="1">
      <w:start w:val="1"/>
      <w:numFmt w:val="bullet"/>
      <w:lvlText w:val=""/>
      <w:lvlJc w:val="left"/>
      <w:pPr>
        <w:ind w:left="5760" w:hanging="360"/>
      </w:pPr>
      <w:rPr>
        <w:rFonts w:ascii="Symbol" w:hAnsi="Symbol" w:hint="default"/>
      </w:rPr>
    </w:lvl>
    <w:lvl w:ilvl="7" w:tplc="EDF0CCD6" w:tentative="1">
      <w:start w:val="1"/>
      <w:numFmt w:val="bullet"/>
      <w:lvlText w:val="o"/>
      <w:lvlJc w:val="left"/>
      <w:pPr>
        <w:ind w:left="6480" w:hanging="360"/>
      </w:pPr>
      <w:rPr>
        <w:rFonts w:ascii="Courier New" w:hAnsi="Courier New" w:cs="Courier New" w:hint="default"/>
      </w:rPr>
    </w:lvl>
    <w:lvl w:ilvl="8" w:tplc="C634702A" w:tentative="1">
      <w:start w:val="1"/>
      <w:numFmt w:val="bullet"/>
      <w:lvlText w:val=""/>
      <w:lvlJc w:val="left"/>
      <w:pPr>
        <w:ind w:left="7200" w:hanging="360"/>
      </w:pPr>
      <w:rPr>
        <w:rFonts w:ascii="Wingdings" w:hAnsi="Wingdings" w:hint="default"/>
      </w:rPr>
    </w:lvl>
  </w:abstractNum>
  <w:abstractNum w:abstractNumId="30" w15:restartNumberingAfterBreak="0">
    <w:nsid w:val="7A0560A6"/>
    <w:multiLevelType w:val="hybridMultilevel"/>
    <w:tmpl w:val="EEA0F440"/>
    <w:lvl w:ilvl="0" w:tplc="FFC007F8">
      <w:start w:val="1"/>
      <w:numFmt w:val="decimal"/>
      <w:lvlText w:val="%1."/>
      <w:lvlJc w:val="left"/>
      <w:pPr>
        <w:ind w:left="720" w:hanging="360"/>
      </w:pPr>
      <w:rPr>
        <w:rFonts w:hint="default"/>
      </w:rPr>
    </w:lvl>
    <w:lvl w:ilvl="1" w:tplc="F3721B84" w:tentative="1">
      <w:start w:val="1"/>
      <w:numFmt w:val="lowerLetter"/>
      <w:lvlText w:val="%2."/>
      <w:lvlJc w:val="left"/>
      <w:pPr>
        <w:ind w:left="1440" w:hanging="360"/>
      </w:pPr>
    </w:lvl>
    <w:lvl w:ilvl="2" w:tplc="EA320534" w:tentative="1">
      <w:start w:val="1"/>
      <w:numFmt w:val="lowerRoman"/>
      <w:lvlText w:val="%3."/>
      <w:lvlJc w:val="right"/>
      <w:pPr>
        <w:ind w:left="2160" w:hanging="180"/>
      </w:pPr>
    </w:lvl>
    <w:lvl w:ilvl="3" w:tplc="151637FE" w:tentative="1">
      <w:start w:val="1"/>
      <w:numFmt w:val="decimal"/>
      <w:lvlText w:val="%4."/>
      <w:lvlJc w:val="left"/>
      <w:pPr>
        <w:ind w:left="2880" w:hanging="360"/>
      </w:pPr>
    </w:lvl>
    <w:lvl w:ilvl="4" w:tplc="7E5AE59C" w:tentative="1">
      <w:start w:val="1"/>
      <w:numFmt w:val="lowerLetter"/>
      <w:lvlText w:val="%5."/>
      <w:lvlJc w:val="left"/>
      <w:pPr>
        <w:ind w:left="3600" w:hanging="360"/>
      </w:pPr>
    </w:lvl>
    <w:lvl w:ilvl="5" w:tplc="2A86BFDE" w:tentative="1">
      <w:start w:val="1"/>
      <w:numFmt w:val="lowerRoman"/>
      <w:lvlText w:val="%6."/>
      <w:lvlJc w:val="right"/>
      <w:pPr>
        <w:ind w:left="4320" w:hanging="180"/>
      </w:pPr>
    </w:lvl>
    <w:lvl w:ilvl="6" w:tplc="3E3E392A" w:tentative="1">
      <w:start w:val="1"/>
      <w:numFmt w:val="decimal"/>
      <w:lvlText w:val="%7."/>
      <w:lvlJc w:val="left"/>
      <w:pPr>
        <w:ind w:left="5040" w:hanging="360"/>
      </w:pPr>
    </w:lvl>
    <w:lvl w:ilvl="7" w:tplc="763EA86C" w:tentative="1">
      <w:start w:val="1"/>
      <w:numFmt w:val="lowerLetter"/>
      <w:lvlText w:val="%8."/>
      <w:lvlJc w:val="left"/>
      <w:pPr>
        <w:ind w:left="5760" w:hanging="360"/>
      </w:pPr>
    </w:lvl>
    <w:lvl w:ilvl="8" w:tplc="D5F834D4" w:tentative="1">
      <w:start w:val="1"/>
      <w:numFmt w:val="lowerRoman"/>
      <w:lvlText w:val="%9."/>
      <w:lvlJc w:val="right"/>
      <w:pPr>
        <w:ind w:left="6480" w:hanging="180"/>
      </w:pPr>
    </w:lvl>
  </w:abstractNum>
  <w:num w:numId="1">
    <w:abstractNumId w:val="16"/>
  </w:num>
  <w:num w:numId="2">
    <w:abstractNumId w:val="19"/>
  </w:num>
  <w:num w:numId="3">
    <w:abstractNumId w:val="23"/>
  </w:num>
  <w:num w:numId="4">
    <w:abstractNumId w:val="11"/>
  </w:num>
  <w:num w:numId="5">
    <w:abstractNumId w:val="17"/>
  </w:num>
  <w:num w:numId="6">
    <w:abstractNumId w:val="9"/>
  </w:num>
  <w:num w:numId="7">
    <w:abstractNumId w:val="4"/>
  </w:num>
  <w:num w:numId="8">
    <w:abstractNumId w:val="7"/>
  </w:num>
  <w:num w:numId="9">
    <w:abstractNumId w:val="1"/>
  </w:num>
  <w:num w:numId="10">
    <w:abstractNumId w:val="2"/>
  </w:num>
  <w:num w:numId="11">
    <w:abstractNumId w:val="3"/>
  </w:num>
  <w:num w:numId="12">
    <w:abstractNumId w:val="15"/>
  </w:num>
  <w:num w:numId="13">
    <w:abstractNumId w:val="0"/>
  </w:num>
  <w:num w:numId="14">
    <w:abstractNumId w:val="26"/>
  </w:num>
  <w:num w:numId="15">
    <w:abstractNumId w:val="10"/>
  </w:num>
  <w:num w:numId="16">
    <w:abstractNumId w:val="20"/>
  </w:num>
  <w:num w:numId="17">
    <w:abstractNumId w:val="24"/>
  </w:num>
  <w:num w:numId="18">
    <w:abstractNumId w:val="6"/>
  </w:num>
  <w:num w:numId="19">
    <w:abstractNumId w:val="25"/>
  </w:num>
  <w:num w:numId="20">
    <w:abstractNumId w:val="14"/>
  </w:num>
  <w:num w:numId="21">
    <w:abstractNumId w:val="28"/>
  </w:num>
  <w:num w:numId="22">
    <w:abstractNumId w:val="5"/>
  </w:num>
  <w:num w:numId="23">
    <w:abstractNumId w:val="22"/>
  </w:num>
  <w:num w:numId="24">
    <w:abstractNumId w:val="27"/>
  </w:num>
  <w:num w:numId="25">
    <w:abstractNumId w:val="21"/>
  </w:num>
  <w:num w:numId="26">
    <w:abstractNumId w:val="13"/>
  </w:num>
  <w:num w:numId="27">
    <w:abstractNumId w:val="29"/>
  </w:num>
  <w:num w:numId="28">
    <w:abstractNumId w:val="12"/>
  </w:num>
  <w:num w:numId="29">
    <w:abstractNumId w:val="18"/>
  </w:num>
  <w:num w:numId="30">
    <w:abstractNumId w:val="3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C03"/>
    <w:rsid w:val="000D33A2"/>
    <w:rsid w:val="00192D36"/>
    <w:rsid w:val="002F1C03"/>
    <w:rsid w:val="00350373"/>
    <w:rsid w:val="009371A6"/>
    <w:rsid w:val="00C13C68"/>
    <w:rsid w:val="00F8502A"/>
    <w:rsid w:val="00FB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21661"/>
  <w15:docId w15:val="{6D80B43A-B1A7-4A8A-9EA2-AEB73079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5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DB7E-DBEA-4822-BBB5-3C89F7BA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162</TotalTime>
  <Pages>8</Pages>
  <Words>2123</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Lynch, Charlotte</cp:lastModifiedBy>
  <cp:revision>16</cp:revision>
  <cp:lastPrinted>2018-03-14T15:24:00Z</cp:lastPrinted>
  <dcterms:created xsi:type="dcterms:W3CDTF">2019-10-29T10:40:00Z</dcterms:created>
  <dcterms:modified xsi:type="dcterms:W3CDTF">2020-01-15T11:59:00Z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South Ribble Partnership Update</vt:lpwstr>
  </property>
  <property fmtid="{D5CDD505-2E9C-101B-9397-08002B2CF9AE}" pid="4" name="LeadDirector">
    <vt:lpwstr>Interim Chief Executive</vt:lpwstr>
  </property>
  <property fmtid="{D5CDD505-2E9C-101B-9397-08002B2CF9AE}" pid="5" name="LeadOfficer">
    <vt:lpwstr>Howard Anthony</vt:lpwstr>
  </property>
  <property fmtid="{D5CDD505-2E9C-101B-9397-08002B2CF9AE}" pid="6" name="LeadOfficerEmail">
    <vt:lpwstr>hanthony@southribble.gov.uk</vt:lpwstr>
  </property>
  <property fmtid="{D5CDD505-2E9C-101B-9397-08002B2CF9AE}" pid="7" name="LeadOfficerPost">
    <vt:lpwstr>South Ribble Partnership Manager</vt:lpwstr>
  </property>
  <property fmtid="{D5CDD505-2E9C-101B-9397-08002B2CF9AE}" pid="8" name="LeadOfficerTel">
    <vt:lpwstr/>
  </property>
  <property fmtid="{D5CDD505-2E9C-101B-9397-08002B2CF9AE}" pid="9" name="MeetingDate">
    <vt:lpwstr>Thursday, 23 January 2020</vt:lpwstr>
  </property>
</Properties>
</file>